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jc w:val="center"/>
        <w:textAlignment w:val="auto"/>
        <w:outlineLvl w:val="9"/>
        <w:rPr>
          <w:rFonts w:hint="eastAsia" w:ascii="华文中宋" w:hAnsi="华文中宋" w:eastAsia="华文中宋" w:cs="宋体"/>
          <w:b/>
          <w:bCs w:val="0"/>
          <w:szCs w:val="44"/>
          <w:highlight w:val="none"/>
        </w:rPr>
      </w:pPr>
      <w:bookmarkStart w:id="0" w:name="_GoBack"/>
      <w:r>
        <w:rPr>
          <w:rFonts w:hint="eastAsia" w:ascii="华文中宋" w:hAnsi="华文中宋" w:eastAsia="华文中宋" w:cs="宋体"/>
          <w:b/>
          <w:bCs w:val="0"/>
          <w:sz w:val="44"/>
          <w:szCs w:val="44"/>
          <w:highlight w:val="none"/>
        </w:rPr>
        <w:t>海南省农村信用社大海借记卡领用合约</w:t>
      </w:r>
    </w:p>
    <w:bookmarkEnd w:id="0"/>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cs="宋体"/>
          <w:b/>
          <w:szCs w:val="44"/>
          <w:highlight w:val="none"/>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u w:val="single"/>
        </w:rPr>
        <w:t xml:space="preserve">         </w:t>
      </w:r>
      <w:r>
        <w:rPr>
          <w:rFonts w:hint="eastAsia" w:ascii="仿宋" w:hAnsi="仿宋" w:eastAsia="仿宋"/>
          <w:bCs/>
          <w:szCs w:val="30"/>
          <w:highlight w:val="none"/>
        </w:rPr>
        <w:t>（农商行、</w:t>
      </w:r>
      <w:r>
        <w:rPr>
          <w:rFonts w:hint="eastAsia" w:ascii="仿宋" w:hAnsi="仿宋" w:eastAsia="仿宋"/>
          <w:bCs/>
          <w:szCs w:val="30"/>
          <w:highlight w:val="none"/>
          <w:lang w:val="en-US" w:eastAsia="zh-CN"/>
        </w:rPr>
        <w:t>农</w:t>
      </w:r>
      <w:r>
        <w:rPr>
          <w:rFonts w:hint="eastAsia" w:ascii="仿宋" w:hAnsi="仿宋" w:eastAsia="仿宋"/>
          <w:bCs/>
          <w:szCs w:val="30"/>
          <w:highlight w:val="none"/>
          <w:lang w:eastAsia="zh-CN"/>
        </w:rPr>
        <w:t>信社</w:t>
      </w:r>
      <w:r>
        <w:rPr>
          <w:rFonts w:hint="eastAsia" w:ascii="仿宋" w:hAnsi="仿宋" w:eastAsia="仿宋"/>
          <w:bCs/>
          <w:szCs w:val="30"/>
          <w:highlight w:val="none"/>
        </w:rPr>
        <w:t>）</w:t>
      </w:r>
      <w:r>
        <w:rPr>
          <w:rFonts w:hint="eastAsia" w:ascii="仿宋" w:hAnsi="仿宋" w:eastAsia="仿宋"/>
          <w:bCs/>
          <w:szCs w:val="30"/>
          <w:highlight w:val="none"/>
          <w:u w:val="single"/>
          <w:lang w:val="en-US" w:eastAsia="zh-CN"/>
        </w:rPr>
        <w:t xml:space="preserve">     支</w:t>
      </w:r>
      <w:r>
        <w:rPr>
          <w:rFonts w:hint="eastAsia" w:ascii="仿宋" w:hAnsi="仿宋" w:eastAsia="仿宋"/>
          <w:bCs/>
          <w:szCs w:val="30"/>
          <w:highlight w:val="none"/>
          <w:lang w:val="en-US" w:eastAsia="zh-CN"/>
        </w:rPr>
        <w:t>行（网点）</w:t>
      </w:r>
      <w:r>
        <w:rPr>
          <w:rFonts w:hint="eastAsia" w:ascii="仿宋" w:hAnsi="仿宋" w:eastAsia="仿宋"/>
          <w:bCs/>
          <w:szCs w:val="30"/>
          <w:highlight w:val="none"/>
        </w:rPr>
        <w:t>（以下简称“甲方”）与大海借记卡申领人（以下简称“乙方”） 和附属卡申领人（以下简称“丙方”）</w:t>
      </w:r>
      <w:r>
        <w:rPr>
          <w:rFonts w:hint="eastAsia" w:ascii="仿宋" w:hAnsi="仿宋" w:eastAsia="仿宋"/>
          <w:bCs/>
          <w:szCs w:val="30"/>
          <w:highlight w:val="none"/>
          <w:lang w:eastAsia="zh-CN"/>
        </w:rPr>
        <w:t>在</w:t>
      </w:r>
      <w:r>
        <w:rPr>
          <w:rFonts w:hint="eastAsia" w:ascii="仿宋" w:hAnsi="仿宋" w:eastAsia="仿宋"/>
          <w:bCs/>
          <w:szCs w:val="30"/>
          <w:highlight w:val="none"/>
        </w:rPr>
        <w:t>知悉并</w:t>
      </w:r>
      <w:r>
        <w:rPr>
          <w:rFonts w:hint="eastAsia" w:ascii="仿宋" w:hAnsi="仿宋" w:eastAsia="仿宋"/>
          <w:bCs/>
          <w:szCs w:val="30"/>
          <w:highlight w:val="none"/>
          <w:lang w:eastAsia="zh-CN"/>
        </w:rPr>
        <w:t>愿意共同</w:t>
      </w:r>
      <w:r>
        <w:rPr>
          <w:rFonts w:hint="eastAsia" w:ascii="仿宋" w:hAnsi="仿宋" w:eastAsia="仿宋"/>
          <w:bCs/>
          <w:szCs w:val="30"/>
          <w:highlight w:val="none"/>
        </w:rPr>
        <w:t>遵守《海南省农村信用社大海借记卡章程》（以下简称《章程》）</w:t>
      </w:r>
      <w:r>
        <w:rPr>
          <w:rFonts w:hint="eastAsia" w:ascii="仿宋" w:hAnsi="仿宋" w:eastAsia="仿宋"/>
          <w:bCs/>
          <w:szCs w:val="30"/>
          <w:highlight w:val="none"/>
          <w:lang w:eastAsia="zh-CN"/>
        </w:rPr>
        <w:t>前提下，就大海借记卡的申领、使用、销户等事宜达成本合约。</w:t>
      </w:r>
      <w:r>
        <w:rPr>
          <w:rFonts w:hint="eastAsia" w:ascii="仿宋" w:hAnsi="仿宋" w:eastAsia="仿宋"/>
          <w:bCs/>
          <w:szCs w:val="30"/>
          <w:highlight w:val="none"/>
        </w:rPr>
        <w:t>乙、丙方在</w:t>
      </w:r>
      <w:r>
        <w:rPr>
          <w:rFonts w:hint="eastAsia" w:ascii="仿宋" w:hAnsi="仿宋" w:eastAsia="仿宋"/>
          <w:bCs/>
          <w:szCs w:val="30"/>
          <w:highlight w:val="none"/>
          <w:lang w:eastAsia="zh-CN"/>
        </w:rPr>
        <w:t>《海南省农村信用社个人金融业务申请书》</w:t>
      </w:r>
      <w:r>
        <w:rPr>
          <w:rFonts w:hint="eastAsia" w:ascii="仿宋" w:hAnsi="仿宋" w:eastAsia="仿宋"/>
          <w:bCs/>
          <w:szCs w:val="30"/>
          <w:highlight w:val="none"/>
        </w:rPr>
        <w:t>上签名</w:t>
      </w:r>
      <w:r>
        <w:rPr>
          <w:rFonts w:hint="eastAsia" w:ascii="仿宋" w:hAnsi="仿宋" w:eastAsia="仿宋"/>
          <w:bCs/>
          <w:szCs w:val="30"/>
          <w:highlight w:val="none"/>
          <w:lang w:eastAsia="zh-CN"/>
        </w:rPr>
        <w:t>或点击确认即视同为乙方已知悉、理解并同意共同遵守《章程》及本合约的条款</w:t>
      </w:r>
      <w:r>
        <w:rPr>
          <w:rFonts w:hint="eastAsia" w:ascii="仿宋" w:hAnsi="仿宋" w:eastAsia="仿宋"/>
          <w:bCs/>
          <w:szCs w:val="30"/>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
          <w:szCs w:val="30"/>
          <w:highlight w:val="none"/>
        </w:rPr>
      </w:pPr>
      <w:r>
        <w:rPr>
          <w:rFonts w:hint="eastAsia" w:ascii="黑体" w:hAnsi="黑体" w:eastAsia="黑体" w:cs="黑体"/>
          <w:bCs/>
          <w:szCs w:val="30"/>
          <w:highlight w:val="none"/>
          <w:lang w:eastAsia="zh-CN"/>
        </w:rPr>
        <w:t>第一条</w:t>
      </w:r>
      <w:r>
        <w:rPr>
          <w:rFonts w:hint="eastAsia" w:ascii="仿宋" w:hAnsi="仿宋" w:eastAsia="仿宋"/>
          <w:bCs/>
          <w:szCs w:val="30"/>
          <w:highlight w:val="none"/>
          <w:lang w:val="en-US" w:eastAsia="zh-CN"/>
        </w:rPr>
        <w:t xml:space="preserve"> </w:t>
      </w:r>
      <w:r>
        <w:rPr>
          <w:rFonts w:hint="eastAsia" w:ascii="黑体" w:hAnsi="黑体" w:eastAsia="黑体" w:cs="黑体"/>
          <w:b w:val="0"/>
          <w:bCs/>
          <w:szCs w:val="30"/>
          <w:highlight w:val="none"/>
        </w:rPr>
        <w:t>借记卡性质</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szCs w:val="30"/>
          <w:highlight w:val="none"/>
        </w:rPr>
        <w:t>（</w:t>
      </w:r>
      <w:r>
        <w:rPr>
          <w:rFonts w:hint="eastAsia" w:ascii="仿宋" w:hAnsi="仿宋" w:eastAsia="仿宋"/>
          <w:szCs w:val="30"/>
          <w:highlight w:val="none"/>
          <w:lang w:eastAsia="zh-CN"/>
        </w:rPr>
        <w:t>一</w:t>
      </w:r>
      <w:r>
        <w:rPr>
          <w:rFonts w:hint="eastAsia" w:ascii="仿宋" w:hAnsi="仿宋" w:eastAsia="仿宋"/>
          <w:szCs w:val="30"/>
          <w:highlight w:val="none"/>
        </w:rPr>
        <w:t>）大海</w:t>
      </w:r>
      <w:r>
        <w:rPr>
          <w:rFonts w:hint="eastAsia" w:ascii="仿宋" w:hAnsi="仿宋" w:eastAsia="仿宋"/>
          <w:bCs/>
          <w:szCs w:val="30"/>
          <w:highlight w:val="none"/>
        </w:rPr>
        <w:t>借记卡是甲方发行的具有转账结算、存取现金等功能的支付工具，同时也是个人综合理财工具，不具备透支功能。</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二</w:t>
      </w:r>
      <w:r>
        <w:rPr>
          <w:rFonts w:hint="eastAsia" w:ascii="仿宋" w:hAnsi="仿宋" w:eastAsia="仿宋"/>
          <w:bCs/>
          <w:szCs w:val="30"/>
          <w:highlight w:val="none"/>
        </w:rPr>
        <w:t>）大海借记卡按信息载体分为磁条卡</w:t>
      </w:r>
      <w:r>
        <w:rPr>
          <w:rFonts w:hint="eastAsia" w:ascii="仿宋" w:hAnsi="仿宋" w:eastAsia="仿宋"/>
          <w:bCs/>
          <w:szCs w:val="30"/>
          <w:highlight w:val="none"/>
          <w:lang w:eastAsia="zh-CN"/>
        </w:rPr>
        <w:t>（已停发）</w:t>
      </w:r>
      <w:r>
        <w:rPr>
          <w:rFonts w:hint="eastAsia" w:ascii="仿宋" w:hAnsi="仿宋" w:eastAsia="仿宋"/>
          <w:bCs/>
          <w:szCs w:val="30"/>
          <w:highlight w:val="none"/>
        </w:rPr>
        <w:t>、</w:t>
      </w:r>
      <w:r>
        <w:rPr>
          <w:rFonts w:hint="eastAsia" w:ascii="仿宋" w:hAnsi="仿宋" w:eastAsia="仿宋"/>
          <w:bCs/>
          <w:szCs w:val="32"/>
          <w:highlight w:val="none"/>
          <w:lang w:eastAsia="zh-CN"/>
        </w:rPr>
        <w:t>纯芯片卡和芯片磁条复合卡（已停发）</w:t>
      </w:r>
      <w:r>
        <w:rPr>
          <w:rFonts w:hint="eastAsia" w:ascii="仿宋" w:hAnsi="仿宋" w:eastAsia="仿宋"/>
          <w:bCs/>
          <w:szCs w:val="30"/>
          <w:highlight w:val="none"/>
        </w:rPr>
        <w:t>，其中</w:t>
      </w:r>
      <w:r>
        <w:rPr>
          <w:rFonts w:hint="eastAsia" w:ascii="仿宋" w:hAnsi="仿宋" w:eastAsia="仿宋"/>
          <w:bCs/>
          <w:szCs w:val="30"/>
          <w:highlight w:val="none"/>
          <w:lang w:eastAsia="zh-CN"/>
        </w:rPr>
        <w:t>纯芯</w:t>
      </w:r>
      <w:r>
        <w:rPr>
          <w:rFonts w:hint="eastAsia" w:ascii="仿宋" w:hAnsi="仿宋" w:eastAsia="仿宋"/>
          <w:bCs/>
          <w:szCs w:val="30"/>
          <w:highlight w:val="none"/>
        </w:rPr>
        <w:t>卡和磁条</w:t>
      </w:r>
      <w:r>
        <w:rPr>
          <w:rFonts w:hint="eastAsia" w:ascii="仿宋" w:hAnsi="仿宋" w:eastAsia="仿宋"/>
          <w:bCs/>
          <w:szCs w:val="30"/>
          <w:highlight w:val="none"/>
          <w:lang w:eastAsia="zh-CN"/>
        </w:rPr>
        <w:t>芯片</w:t>
      </w:r>
      <w:r>
        <w:rPr>
          <w:rFonts w:hint="eastAsia" w:ascii="仿宋" w:hAnsi="仿宋" w:eastAsia="仿宋"/>
          <w:bCs/>
          <w:szCs w:val="30"/>
          <w:highlight w:val="none"/>
        </w:rPr>
        <w:t>复合卡统称为IC卡。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三</w:t>
      </w:r>
      <w:r>
        <w:rPr>
          <w:rFonts w:hint="eastAsia" w:ascii="仿宋" w:hAnsi="仿宋" w:eastAsia="仿宋"/>
          <w:bCs/>
          <w:szCs w:val="30"/>
          <w:highlight w:val="none"/>
        </w:rPr>
        <w:t>）</w:t>
      </w:r>
      <w:r>
        <w:rPr>
          <w:rFonts w:hint="eastAsia" w:ascii="仿宋" w:hAnsi="仿宋" w:eastAsia="仿宋"/>
          <w:bCs/>
          <w:szCs w:val="30"/>
          <w:highlight w:val="none"/>
          <w:lang w:eastAsia="zh-CN"/>
        </w:rPr>
        <w:t>大海</w:t>
      </w:r>
      <w:r>
        <w:rPr>
          <w:rFonts w:hint="eastAsia" w:ascii="仿宋" w:hAnsi="仿宋" w:eastAsia="仿宋"/>
          <w:bCs/>
          <w:szCs w:val="30"/>
          <w:highlight w:val="none"/>
        </w:rPr>
        <w:t>借记卡</w:t>
      </w:r>
      <w:r>
        <w:rPr>
          <w:rFonts w:hint="eastAsia" w:ascii="仿宋" w:hAnsi="仿宋" w:eastAsia="仿宋"/>
          <w:bCs/>
          <w:szCs w:val="30"/>
          <w:highlight w:val="none"/>
          <w:lang w:eastAsia="zh-CN"/>
        </w:rPr>
        <w:t>账户为人民币</w:t>
      </w:r>
      <w:r>
        <w:rPr>
          <w:rFonts w:hint="eastAsia" w:ascii="仿宋" w:hAnsi="仿宋" w:eastAsia="仿宋"/>
          <w:bCs/>
          <w:szCs w:val="30"/>
          <w:highlight w:val="none"/>
        </w:rPr>
        <w:t>银行结算账户，</w:t>
      </w:r>
      <w:r>
        <w:rPr>
          <w:rFonts w:hint="eastAsia" w:ascii="仿宋" w:hAnsi="仿宋" w:eastAsia="仿宋"/>
          <w:bCs/>
          <w:szCs w:val="30"/>
          <w:highlight w:val="none"/>
          <w:lang w:eastAsia="zh-CN"/>
        </w:rPr>
        <w:t>乙、丙方</w:t>
      </w:r>
      <w:r>
        <w:rPr>
          <w:rFonts w:hint="eastAsia" w:ascii="仿宋" w:hAnsi="仿宋" w:eastAsia="仿宋"/>
          <w:bCs/>
          <w:szCs w:val="30"/>
          <w:highlight w:val="none"/>
        </w:rPr>
        <w:t>保证其使用遵守《人民币银行结算账户管理办法》</w:t>
      </w:r>
      <w:r>
        <w:rPr>
          <w:rFonts w:hint="eastAsia" w:ascii="仿宋" w:hAnsi="仿宋" w:eastAsia="仿宋"/>
          <w:bCs/>
          <w:szCs w:val="30"/>
          <w:highlight w:val="none"/>
          <w:lang w:eastAsia="zh-CN"/>
        </w:rPr>
        <w:t>、《关于落实个人银行账户分类管理制度的通知》</w:t>
      </w:r>
      <w:r>
        <w:rPr>
          <w:rFonts w:hint="eastAsia" w:ascii="仿宋" w:hAnsi="仿宋" w:eastAsia="仿宋"/>
          <w:bCs/>
          <w:szCs w:val="30"/>
          <w:highlight w:val="none"/>
        </w:rPr>
        <w:t>及金融监管机构其他账户管理有关规定。</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lang w:eastAsia="zh-CN"/>
        </w:rPr>
        <w:t>（四）</w:t>
      </w:r>
      <w:r>
        <w:rPr>
          <w:rFonts w:hint="eastAsia" w:ascii="仿宋" w:hAnsi="仿宋" w:eastAsia="仿宋"/>
          <w:bCs/>
          <w:szCs w:val="30"/>
          <w:highlight w:val="none"/>
        </w:rPr>
        <w:t>乙、丙方借记卡内存款按照中国人民银行有关规定计付利息。</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jc w:val="left"/>
        <w:textAlignment w:val="auto"/>
        <w:outlineLvl w:val="9"/>
        <w:rPr>
          <w:rFonts w:hint="eastAsia" w:ascii="黑体" w:hAnsi="黑体" w:eastAsia="黑体" w:cs="黑体"/>
          <w:bCs/>
          <w:szCs w:val="30"/>
          <w:highlight w:val="none"/>
        </w:rPr>
      </w:pPr>
      <w:r>
        <w:rPr>
          <w:rFonts w:hint="eastAsia" w:ascii="仿宋" w:hAnsi="仿宋" w:eastAsia="仿宋"/>
          <w:b/>
          <w:szCs w:val="30"/>
          <w:highlight w:val="none"/>
        </w:rPr>
        <w:t xml:space="preserve">   </w:t>
      </w:r>
      <w:r>
        <w:rPr>
          <w:rFonts w:hint="eastAsia" w:ascii="黑体" w:hAnsi="黑体" w:eastAsia="黑体" w:cs="黑体"/>
          <w:b w:val="0"/>
          <w:bCs/>
          <w:szCs w:val="30"/>
          <w:highlight w:val="none"/>
        </w:rPr>
        <w:t xml:space="preserve"> 第二条 申领</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bCs/>
          <w:szCs w:val="30"/>
          <w:highlight w:val="none"/>
          <w:lang w:eastAsia="zh-CN"/>
        </w:rPr>
      </w:pPr>
      <w:r>
        <w:rPr>
          <w:rFonts w:hint="eastAsia" w:ascii="仿宋" w:hAnsi="仿宋" w:eastAsia="仿宋"/>
          <w:bCs/>
          <w:szCs w:val="30"/>
          <w:highlight w:val="none"/>
        </w:rPr>
        <w:t>（一）凡中国境内的自然人均可凭本人有效身份证件向甲方申领大海借记卡。</w:t>
      </w:r>
      <w:r>
        <w:rPr>
          <w:rFonts w:hint="eastAsia" w:ascii="仿宋" w:hAnsi="仿宋" w:eastAsia="仿宋"/>
          <w:bCs/>
          <w:szCs w:val="30"/>
          <w:highlight w:val="none"/>
          <w:lang w:eastAsia="zh-CN"/>
        </w:rPr>
        <w:t>乙方、丙方保证向甲方提供的开户证件符合《个人存款账户实名制规定》的规定，并保证所填写的个人资料真实、</w:t>
      </w:r>
      <w:r>
        <w:rPr>
          <w:rFonts w:hint="eastAsia" w:ascii="仿宋" w:hAnsi="仿宋" w:eastAsia="仿宋"/>
          <w:bCs/>
          <w:szCs w:val="30"/>
          <w:highlight w:val="none"/>
          <w:lang w:val="en-US" w:eastAsia="zh-CN"/>
        </w:rPr>
        <w:t>有效</w:t>
      </w:r>
      <w:r>
        <w:rPr>
          <w:rFonts w:hint="eastAsia" w:ascii="仿宋" w:hAnsi="仿宋" w:eastAsia="仿宋"/>
          <w:bCs/>
          <w:szCs w:val="30"/>
          <w:highlight w:val="none"/>
          <w:lang w:eastAsia="zh-CN"/>
        </w:rPr>
        <w:t>和合法。</w:t>
      </w:r>
    </w:p>
    <w:p>
      <w:pPr>
        <w:keepNext w:val="0"/>
        <w:keepLines w:val="0"/>
        <w:pageBreakBefore w:val="0"/>
        <w:widowControl w:val="0"/>
        <w:tabs>
          <w:tab w:val="left" w:pos="0"/>
          <w:tab w:val="left" w:pos="180"/>
          <w:tab w:val="left" w:pos="4500"/>
          <w:tab w:val="left" w:pos="4680"/>
        </w:tabs>
        <w:kinsoku/>
        <w:wordWrap/>
        <w:overflowPunct/>
        <w:topLinePunct w:val="0"/>
        <w:autoSpaceDE/>
        <w:autoSpaceDN/>
        <w:bidi w:val="0"/>
        <w:adjustRightInd/>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 w:hAnsi="仿宋" w:eastAsia="仿宋"/>
          <w:bCs/>
          <w:szCs w:val="30"/>
          <w:highlight w:val="none"/>
        </w:rPr>
        <w:t>（二）乙、丙方</w:t>
      </w:r>
      <w:r>
        <w:rPr>
          <w:rFonts w:hint="eastAsia" w:ascii="仿宋" w:hAnsi="仿宋" w:eastAsia="仿宋"/>
          <w:bCs/>
          <w:szCs w:val="30"/>
          <w:highlight w:val="none"/>
          <w:lang w:eastAsia="zh-CN"/>
        </w:rPr>
        <w:t>申领大海借记卡时，应由本人</w:t>
      </w:r>
      <w:r>
        <w:rPr>
          <w:rFonts w:hint="eastAsia" w:ascii="仿宋_GB2312" w:hAnsi="仿宋_GB2312" w:eastAsia="仿宋_GB2312" w:cs="仿宋_GB2312"/>
          <w:sz w:val="32"/>
          <w:szCs w:val="32"/>
          <w:highlight w:val="none"/>
          <w:lang w:val="en-US" w:eastAsia="zh-CN"/>
        </w:rPr>
        <w:t>持有效身份证件原件申领，甲方核验申领人身份信息，登记申领人姓名、性别、身份证件或者身份证明文件的种类、证件号码、证件有效期限、国籍、职业、住所地或工作单位地址、联系电话等信息，留存身份证件正反面复（或影）印件。</w:t>
      </w:r>
    </w:p>
    <w:p>
      <w:pPr>
        <w:keepNext w:val="0"/>
        <w:keepLines w:val="0"/>
        <w:pageBreakBefore w:val="0"/>
        <w:widowControl w:val="0"/>
        <w:tabs>
          <w:tab w:val="left" w:pos="0"/>
          <w:tab w:val="left" w:pos="180"/>
          <w:tab w:val="left" w:pos="4500"/>
          <w:tab w:val="left" w:pos="4680"/>
        </w:tabs>
        <w:kinsoku/>
        <w:wordWrap/>
        <w:overflowPunct/>
        <w:topLinePunct w:val="0"/>
        <w:autoSpaceDE/>
        <w:autoSpaceDN/>
        <w:bidi w:val="0"/>
        <w:adjustRightInd/>
        <w:spacing w:before="0" w:beforeLines="0" w:after="0" w:afterLines="0" w:line="540" w:lineRule="exact"/>
        <w:ind w:left="0" w:leftChars="0" w:right="0" w:rightChars="0" w:firstLine="640"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委托他人代理开立大海借记卡的，代理人应提供代理人、被代理人有效身份证件以及</w:t>
      </w:r>
      <w:r>
        <w:rPr>
          <w:rFonts w:hint="eastAsia" w:ascii="仿宋" w:hAnsi="仿宋" w:eastAsia="仿宋"/>
          <w:bCs/>
          <w:szCs w:val="32"/>
          <w:highlight w:val="none"/>
          <w:lang w:val="en-US" w:eastAsia="zh-CN"/>
        </w:rPr>
        <w:t>双方关系证明或</w:t>
      </w:r>
      <w:r>
        <w:rPr>
          <w:rFonts w:hint="eastAsia" w:ascii="仿宋_GB2312" w:hAnsi="仿宋_GB2312" w:eastAsia="仿宋_GB2312" w:cs="仿宋_GB2312"/>
          <w:sz w:val="32"/>
          <w:szCs w:val="32"/>
          <w:highlight w:val="none"/>
          <w:lang w:val="en-US" w:eastAsia="zh-CN"/>
        </w:rPr>
        <w:t>合法的委托书等，若有必要，代理人还应出具证明代理关系的公证书。甲方核验并登记代理人、被代理人身份信息，留存代理人和被代理人身份证件、</w:t>
      </w:r>
      <w:r>
        <w:rPr>
          <w:rFonts w:hint="eastAsia" w:ascii="仿宋" w:hAnsi="仿宋" w:eastAsia="仿宋"/>
          <w:bCs/>
          <w:szCs w:val="32"/>
          <w:highlight w:val="none"/>
          <w:lang w:val="en-US" w:eastAsia="zh-CN"/>
        </w:rPr>
        <w:t>双方关系证明的</w:t>
      </w:r>
      <w:r>
        <w:rPr>
          <w:rFonts w:hint="eastAsia" w:ascii="仿宋_GB2312" w:hAnsi="仿宋_GB2312" w:eastAsia="仿宋_GB2312" w:cs="仿宋_GB2312"/>
          <w:sz w:val="32"/>
          <w:szCs w:val="32"/>
          <w:highlight w:val="none"/>
          <w:lang w:val="en-US" w:eastAsia="zh-CN"/>
        </w:rPr>
        <w:t>正反面复（或影）印件以及委托书原件。</w:t>
      </w:r>
      <w:r>
        <w:rPr>
          <w:rFonts w:hint="eastAsia" w:ascii="仿宋" w:hAnsi="仿宋" w:eastAsia="仿宋"/>
          <w:bCs/>
          <w:szCs w:val="30"/>
          <w:highlight w:val="none"/>
          <w:lang w:eastAsia="zh-CN"/>
        </w:rPr>
        <w:t>乙、丙</w:t>
      </w:r>
      <w:r>
        <w:rPr>
          <w:rFonts w:hint="eastAsia" w:ascii="仿宋" w:hAnsi="仿宋" w:eastAsia="仿宋"/>
          <w:bCs/>
          <w:szCs w:val="30"/>
          <w:highlight w:val="none"/>
        </w:rPr>
        <w:t>方</w:t>
      </w:r>
      <w:r>
        <w:rPr>
          <w:rFonts w:hint="eastAsia" w:ascii="仿宋" w:hAnsi="仿宋" w:eastAsia="仿宋"/>
          <w:bCs/>
          <w:szCs w:val="30"/>
          <w:highlight w:val="none"/>
          <w:lang w:eastAsia="zh-CN"/>
        </w:rPr>
        <w:t>保证</w:t>
      </w:r>
      <w:r>
        <w:rPr>
          <w:rFonts w:hint="eastAsia" w:ascii="仿宋" w:hAnsi="仿宋" w:eastAsia="仿宋"/>
          <w:bCs/>
          <w:szCs w:val="30"/>
          <w:highlight w:val="none"/>
        </w:rPr>
        <w:t>提供的资料真实、有效、合法</w:t>
      </w:r>
      <w:r>
        <w:rPr>
          <w:rFonts w:hint="eastAsia" w:ascii="仿宋" w:hAnsi="仿宋" w:eastAsia="仿宋"/>
          <w:bCs/>
          <w:szCs w:val="30"/>
          <w:highlight w:val="none"/>
          <w:lang w:eastAsia="zh-CN"/>
        </w:rPr>
        <w:t>，</w:t>
      </w:r>
      <w:r>
        <w:rPr>
          <w:rFonts w:hint="eastAsia" w:ascii="仿宋_GB2312" w:hAnsi="仿宋_GB2312" w:eastAsia="仿宋_GB2312" w:cs="仿宋_GB2312"/>
          <w:sz w:val="32"/>
          <w:szCs w:val="32"/>
          <w:highlight w:val="none"/>
          <w:lang w:val="en-US" w:eastAsia="zh-CN"/>
        </w:rPr>
        <w:t>因提供信息有误而造成的责任，由申领人自行承担。</w:t>
      </w:r>
    </w:p>
    <w:p>
      <w:pPr>
        <w:keepNext w:val="0"/>
        <w:keepLines w:val="0"/>
        <w:pageBreakBefore w:val="0"/>
        <w:widowControl w:val="0"/>
        <w:tabs>
          <w:tab w:val="left" w:pos="0"/>
          <w:tab w:val="left" w:pos="180"/>
          <w:tab w:val="left" w:pos="4500"/>
          <w:tab w:val="left" w:pos="4680"/>
        </w:tabs>
        <w:kinsoku/>
        <w:wordWrap/>
        <w:overflowPunct/>
        <w:topLinePunct w:val="0"/>
        <w:autoSpaceDE/>
        <w:autoSpaceDN/>
        <w:bidi w:val="0"/>
        <w:adjustRightInd/>
        <w:spacing w:before="0" w:beforeLines="0" w:after="0" w:afterLines="0" w:line="540" w:lineRule="exact"/>
        <w:ind w:left="0" w:leftChars="0" w:right="0" w:rightChars="0" w:firstLine="640" w:firstLineChars="200"/>
        <w:textAlignment w:val="auto"/>
        <w:outlineLvl w:val="9"/>
        <w:rPr>
          <w:rFonts w:hint="eastAsia" w:ascii="仿宋" w:hAnsi="仿宋" w:eastAsia="仿宋" w:cs="仿宋_GB2312"/>
          <w:szCs w:val="32"/>
          <w:highlight w:val="none"/>
        </w:rPr>
      </w:pPr>
      <w:r>
        <w:rPr>
          <w:rFonts w:hint="eastAsia" w:ascii="仿宋_GB2312" w:hAnsi="仿宋_GB2312" w:eastAsia="仿宋_GB2312" w:cs="仿宋_GB2312"/>
          <w:sz w:val="32"/>
          <w:szCs w:val="32"/>
          <w:highlight w:val="none"/>
          <w:lang w:val="en-US" w:eastAsia="zh-CN"/>
        </w:rPr>
        <w:t>批量开立大海借记卡的，可由所在单位代理办理。单位应提供开户人姓名、性别、身份证件或者身份证明文件的种类、证件号码、证件有效期限、国籍、职业、住所地或工作单位地址、联系电话等信息，单位证明材料原件、代理经办人有效身份证件、被代理人有效身份证件正反面复（或影）印件，并</w:t>
      </w:r>
      <w:r>
        <w:rPr>
          <w:rFonts w:hint="eastAsia" w:ascii="仿宋" w:hAnsi="仿宋" w:eastAsia="仿宋"/>
          <w:bCs/>
          <w:szCs w:val="30"/>
          <w:highlight w:val="none"/>
        </w:rPr>
        <w:t>保证向甲方提供的资料真实、有效、合法。</w:t>
      </w:r>
      <w:r>
        <w:rPr>
          <w:rFonts w:hint="eastAsia" w:ascii="仿宋_GB2312" w:hAnsi="仿宋_GB2312" w:eastAsia="仿宋_GB2312" w:cs="仿宋_GB2312"/>
          <w:sz w:val="32"/>
          <w:szCs w:val="32"/>
          <w:highlight w:val="none"/>
          <w:lang w:val="en-US" w:eastAsia="zh-CN"/>
        </w:rPr>
        <w:t>因提供信息有误而造成的责任，由代理单位或（和）申领人自行承担。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bCs/>
          <w:szCs w:val="30"/>
          <w:highlight w:val="none"/>
          <w:lang w:eastAsia="zh-CN"/>
        </w:rPr>
      </w:pPr>
      <w:r>
        <w:rPr>
          <w:rFonts w:hint="eastAsia" w:ascii="仿宋" w:hAnsi="仿宋" w:eastAsia="仿宋"/>
          <w:bCs/>
          <w:szCs w:val="30"/>
          <w:highlight w:val="none"/>
          <w:lang w:eastAsia="zh-CN"/>
        </w:rPr>
        <w:t>乙、丙方同意授权，在使用甲方服务过程中，</w:t>
      </w:r>
      <w:r>
        <w:rPr>
          <w:rFonts w:hint="eastAsia" w:ascii="仿宋" w:hAnsi="仿宋" w:eastAsia="仿宋"/>
          <w:bCs/>
          <w:szCs w:val="30"/>
          <w:highlight w:val="none"/>
        </w:rPr>
        <w:t>甲方</w:t>
      </w:r>
      <w:r>
        <w:rPr>
          <w:rFonts w:hint="eastAsia" w:ascii="仿宋" w:hAnsi="仿宋" w:eastAsia="仿宋"/>
          <w:bCs/>
          <w:szCs w:val="30"/>
          <w:highlight w:val="none"/>
          <w:lang w:eastAsia="zh-CN"/>
        </w:rPr>
        <w:t>有权收集、处理、存储、使用、加工、传输及应用乙方和丙方的姓名、证件号码、银行卡号、手机号码等个人信息，便于甲方为乙、丙方提供</w:t>
      </w:r>
      <w:r>
        <w:rPr>
          <w:rFonts w:hint="eastAsia" w:ascii="仿宋" w:hAnsi="仿宋" w:eastAsia="仿宋"/>
          <w:bCs/>
          <w:szCs w:val="30"/>
          <w:highlight w:val="none"/>
          <w:lang w:val="en-US" w:eastAsia="zh-CN"/>
        </w:rPr>
        <w:t>业务申请、身份识别、尽职调查、审查审批、业务办理、风险监测、风险提示、客户服务与回访等服务</w:t>
      </w:r>
      <w:r>
        <w:rPr>
          <w:rFonts w:hint="eastAsia" w:ascii="仿宋" w:hAnsi="仿宋" w:eastAsia="仿宋"/>
          <w:bCs/>
          <w:szCs w:val="30"/>
          <w:highlight w:val="none"/>
          <w:lang w:eastAsia="zh-CN"/>
        </w:rPr>
        <w:t>，以保障乙方、丙方账户及交易安全。</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bCs/>
          <w:szCs w:val="30"/>
          <w:highlight w:val="none"/>
        </w:rPr>
      </w:pPr>
      <w:r>
        <w:rPr>
          <w:rFonts w:hint="eastAsia" w:ascii="仿宋" w:hAnsi="仿宋" w:eastAsia="仿宋"/>
          <w:bCs/>
          <w:szCs w:val="30"/>
          <w:highlight w:val="none"/>
          <w:lang w:eastAsia="zh-CN"/>
        </w:rPr>
        <w:t>甲方</w:t>
      </w:r>
      <w:r>
        <w:rPr>
          <w:rFonts w:hint="eastAsia" w:ascii="仿宋" w:hAnsi="仿宋" w:eastAsia="仿宋"/>
          <w:bCs/>
          <w:szCs w:val="30"/>
          <w:highlight w:val="none"/>
        </w:rPr>
        <w:t>应对乙、丙方</w:t>
      </w:r>
      <w:r>
        <w:rPr>
          <w:rFonts w:hint="eastAsia" w:ascii="仿宋" w:hAnsi="仿宋" w:eastAsia="仿宋"/>
          <w:bCs/>
          <w:szCs w:val="30"/>
          <w:highlight w:val="none"/>
          <w:lang w:eastAsia="zh-CN"/>
        </w:rPr>
        <w:t>收集和留存的</w:t>
      </w:r>
      <w:r>
        <w:rPr>
          <w:rFonts w:hint="eastAsia" w:ascii="仿宋" w:hAnsi="仿宋" w:eastAsia="仿宋"/>
          <w:bCs/>
          <w:szCs w:val="30"/>
          <w:highlight w:val="none"/>
        </w:rPr>
        <w:t>相关资料</w:t>
      </w:r>
      <w:r>
        <w:rPr>
          <w:rFonts w:hint="eastAsia" w:ascii="仿宋" w:hAnsi="仿宋" w:eastAsia="仿宋"/>
          <w:bCs/>
          <w:szCs w:val="30"/>
          <w:highlight w:val="none"/>
          <w:lang w:eastAsia="zh-CN"/>
        </w:rPr>
        <w:t>，通过专业技术手段采取加密储存与传输，保障乙、丙个人信息安全。非出于法律、法规、司法机关或监管部门等有权机构的要求，及发卡机构</w:t>
      </w:r>
      <w:r>
        <w:rPr>
          <w:rFonts w:hint="eastAsia" w:ascii="仿宋" w:hAnsi="仿宋" w:eastAsia="仿宋"/>
          <w:bCs/>
          <w:szCs w:val="30"/>
          <w:highlight w:val="none"/>
        </w:rPr>
        <w:t>另有约定的除外</w:t>
      </w:r>
      <w:r>
        <w:rPr>
          <w:rFonts w:hint="eastAsia" w:ascii="仿宋" w:hAnsi="仿宋" w:eastAsia="仿宋"/>
          <w:bCs/>
          <w:szCs w:val="30"/>
          <w:highlight w:val="none"/>
          <w:lang w:eastAsia="zh-CN"/>
        </w:rPr>
        <w:t>，甲方不得将资料披露给未经乙、丙方同意的第三方机构</w:t>
      </w:r>
      <w:r>
        <w:rPr>
          <w:rFonts w:hint="eastAsia" w:ascii="仿宋" w:hAnsi="仿宋" w:eastAsia="仿宋"/>
          <w:bCs/>
          <w:szCs w:val="30"/>
          <w:highlight w:val="none"/>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jc w:val="left"/>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三）</w:t>
      </w:r>
      <w:r>
        <w:rPr>
          <w:rFonts w:hint="eastAsia" w:ascii="仿宋" w:hAnsi="仿宋" w:eastAsia="仿宋"/>
          <w:bCs/>
          <w:szCs w:val="30"/>
          <w:highlight w:val="none"/>
        </w:rPr>
        <w:t>甲方有权决定是否批准乙方的领卡申请，</w:t>
      </w:r>
      <w:r>
        <w:rPr>
          <w:rFonts w:hint="eastAsia" w:ascii="仿宋" w:hAnsi="仿宋" w:eastAsia="仿宋"/>
          <w:bCs/>
          <w:szCs w:val="30"/>
          <w:highlight w:val="none"/>
          <w:lang w:eastAsia="zh-CN"/>
        </w:rPr>
        <w:t>如有提供身份信息不全或有其他违反人民银行监管要求的，甲方不予批准。</w:t>
      </w:r>
      <w:r>
        <w:rPr>
          <w:rFonts w:hint="eastAsia" w:ascii="仿宋" w:hAnsi="仿宋" w:eastAsia="仿宋"/>
          <w:bCs/>
          <w:szCs w:val="30"/>
          <w:highlight w:val="none"/>
          <w:lang w:val="en-US" w:eastAsia="zh-CN"/>
        </w:rPr>
        <w:t xml:space="preserve"> </w:t>
      </w:r>
      <w:r>
        <w:rPr>
          <w:rFonts w:hint="eastAsia" w:ascii="仿宋" w:hAnsi="仿宋" w:eastAsia="仿宋"/>
          <w:bCs/>
          <w:szCs w:val="30"/>
          <w:highlight w:val="none"/>
        </w:rPr>
        <w:t>如果甲方决定不予发放大海借记卡，乙方提供的申请资料将不予退还</w:t>
      </w:r>
      <w:r>
        <w:rPr>
          <w:rFonts w:hint="eastAsia" w:ascii="仿宋" w:hAnsi="仿宋" w:eastAsia="仿宋"/>
          <w:bCs/>
          <w:szCs w:val="30"/>
          <w:highlight w:val="none"/>
          <w:lang w:eastAsia="zh-CN"/>
        </w:rPr>
        <w:t>，由甲方予以删除乙、丙方申请金融信息。</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四</w:t>
      </w:r>
      <w:r>
        <w:rPr>
          <w:rFonts w:hint="eastAsia" w:ascii="仿宋" w:hAnsi="仿宋" w:eastAsia="仿宋"/>
          <w:bCs/>
          <w:szCs w:val="30"/>
          <w:highlight w:val="none"/>
        </w:rPr>
        <w:t>）乙、丙方领取大海借记卡后，应立即在卡片背面签名栏内签署与申请表上相同的签名，并在交易时使用此签名。因卡片未签名导致的交易责任及损失由乙、丙方承担。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default" w:ascii="仿宋" w:hAnsi="仿宋" w:eastAsia="仿宋"/>
          <w:bCs/>
          <w:szCs w:val="30"/>
          <w:highlight w:val="none"/>
          <w:lang w:val="en-US" w:eastAsia="zh-CN"/>
        </w:rPr>
      </w:pPr>
      <w:r>
        <w:rPr>
          <w:rFonts w:hint="eastAsia" w:ascii="仿宋" w:hAnsi="仿宋" w:eastAsia="仿宋"/>
          <w:bCs/>
          <w:szCs w:val="30"/>
          <w:highlight w:val="none"/>
          <w:lang w:eastAsia="zh-CN"/>
        </w:rPr>
        <w:t>（五）若乙、丙留存在甲方的资料已经发生变更或者身份证件超过有效期的，乙、丙方应及时办理更改手续，否则甲方有权暂停乙、丙方所有账户全部或部分业务，对于未及时修改个人资料造成的风险与损失，由乙、丙方自行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黑体" w:hAnsi="黑体" w:eastAsia="黑体" w:cs="黑体"/>
          <w:b w:val="0"/>
          <w:bCs/>
          <w:szCs w:val="30"/>
          <w:highlight w:val="none"/>
        </w:rPr>
      </w:pPr>
      <w:r>
        <w:rPr>
          <w:rFonts w:hint="eastAsia" w:ascii="黑体" w:hAnsi="黑体" w:eastAsia="黑体" w:cs="黑体"/>
          <w:b w:val="0"/>
          <w:bCs/>
          <w:szCs w:val="30"/>
          <w:highlight w:val="none"/>
        </w:rPr>
        <w:t>第三条 大海借记卡的使用</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（一）乙、丙方保证自己使用大海借记卡从事的各种交易为法律</w:t>
      </w:r>
      <w:r>
        <w:rPr>
          <w:rFonts w:hint="eastAsia" w:ascii="仿宋" w:hAnsi="仿宋" w:eastAsia="仿宋"/>
          <w:bCs/>
          <w:szCs w:val="30"/>
          <w:highlight w:val="none"/>
          <w:lang w:val="en-US" w:eastAsia="zh-CN"/>
        </w:rPr>
        <w:t>法规、规章及监管规定</w:t>
      </w:r>
      <w:r>
        <w:rPr>
          <w:rFonts w:hint="eastAsia" w:ascii="仿宋" w:hAnsi="仿宋" w:eastAsia="仿宋"/>
          <w:bCs/>
          <w:szCs w:val="30"/>
          <w:highlight w:val="none"/>
        </w:rPr>
        <w:t>所允许</w:t>
      </w:r>
      <w:r>
        <w:rPr>
          <w:rFonts w:hint="eastAsia" w:ascii="仿宋" w:hAnsi="仿宋" w:eastAsia="仿宋"/>
          <w:bCs/>
          <w:szCs w:val="30"/>
          <w:highlight w:val="none"/>
          <w:lang w:eastAsia="zh-CN"/>
        </w:rPr>
        <w:t>，不得从事洗钱和恐怖融资等违法犯罪活动。</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（二）大海借记卡开通后，默认开通卡内的活期和定期储蓄等账户基本功能、境内外交易和自助交易功能。乙、丙方可在开卡时同时申请开通ATM自助转账功能、手机银行、网上银行</w:t>
      </w:r>
      <w:r>
        <w:rPr>
          <w:rFonts w:hint="eastAsia" w:ascii="仿宋" w:hAnsi="仿宋" w:eastAsia="仿宋"/>
          <w:bCs/>
          <w:szCs w:val="30"/>
          <w:highlight w:val="none"/>
          <w:lang w:eastAsia="zh-CN"/>
        </w:rPr>
        <w:t>、微信银行</w:t>
      </w:r>
      <w:r>
        <w:rPr>
          <w:rFonts w:hint="eastAsia" w:ascii="仿宋" w:hAnsi="仿宋" w:eastAsia="仿宋"/>
          <w:bCs/>
          <w:szCs w:val="30"/>
          <w:highlight w:val="none"/>
        </w:rPr>
        <w:t>和电话银行等业务，并遵守甲方的相关业务规定。</w:t>
      </w:r>
    </w:p>
    <w:p>
      <w:pPr>
        <w:pStyle w:val="3"/>
        <w:ind w:firstLine="640" w:firstLineChars="200"/>
        <w:rPr>
          <w:rFonts w:hint="default" w:ascii="仿宋" w:hAnsi="仿宋" w:eastAsia="仿宋"/>
          <w:bCs/>
          <w:szCs w:val="30"/>
          <w:highlight w:val="none"/>
          <w:lang w:val="en-US" w:eastAsia="zh-CN"/>
        </w:rPr>
      </w:pPr>
      <w:r>
        <w:rPr>
          <w:rFonts w:hint="eastAsia" w:ascii="仿宋" w:hAnsi="仿宋" w:eastAsia="仿宋" w:cs="仿宋"/>
          <w:bCs/>
          <w:szCs w:val="30"/>
          <w:highlight w:val="none"/>
          <w:lang w:eastAsia="zh-CN"/>
        </w:rPr>
        <w:t>（三）大海卡</w:t>
      </w:r>
      <w:r>
        <w:rPr>
          <w:rFonts w:hint="eastAsia" w:ascii="仿宋" w:hAnsi="仿宋" w:eastAsia="仿宋" w:cs="仿宋"/>
          <w:lang w:eastAsia="zh-CN"/>
        </w:rPr>
        <w:t>遵守人民币银行结算账户管理、现金管理、账户分类管理及交易限额、账户余额的有关规定，</w:t>
      </w:r>
      <w:r>
        <w:rPr>
          <w:rFonts w:hint="eastAsia" w:ascii="仿宋" w:hAnsi="仿宋" w:eastAsia="仿宋"/>
          <w:bCs/>
          <w:szCs w:val="30"/>
          <w:highlight w:val="none"/>
        </w:rPr>
        <w:t>乙、丙方</w:t>
      </w:r>
      <w:r>
        <w:rPr>
          <w:rFonts w:hint="eastAsia" w:ascii="仿宋" w:hAnsi="仿宋" w:eastAsia="仿宋" w:cs="仿宋"/>
          <w:lang w:eastAsia="zh-CN"/>
        </w:rPr>
        <w:t>同意甲方根据法律法规、</w:t>
      </w:r>
      <w:r>
        <w:rPr>
          <w:rFonts w:hint="eastAsia" w:ascii="仿宋" w:hAnsi="仿宋" w:eastAsia="仿宋"/>
          <w:bCs/>
          <w:szCs w:val="30"/>
          <w:highlight w:val="none"/>
          <w:lang w:val="en-US" w:eastAsia="zh-CN"/>
        </w:rPr>
        <w:t>规章、</w:t>
      </w:r>
      <w:r>
        <w:rPr>
          <w:rFonts w:hint="eastAsia" w:ascii="仿宋" w:hAnsi="仿宋" w:eastAsia="仿宋" w:cs="仿宋"/>
          <w:lang w:eastAsia="zh-CN"/>
        </w:rPr>
        <w:t>监管部门及自身风险管理的要求对相关业务设置限额。</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黑体" w:hAnsi="黑体" w:eastAsia="黑体" w:cs="黑体"/>
          <w:b w:val="0"/>
          <w:bCs/>
          <w:szCs w:val="30"/>
          <w:highlight w:val="none"/>
        </w:rPr>
      </w:pPr>
      <w:r>
        <w:rPr>
          <w:rFonts w:hint="eastAsia" w:ascii="黑体" w:hAnsi="黑体" w:eastAsia="黑体" w:cs="黑体"/>
          <w:b w:val="0"/>
          <w:bCs/>
          <w:szCs w:val="30"/>
          <w:highlight w:val="none"/>
        </w:rPr>
        <w:t>第四条 交易方式及交易凭证</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（一）大海借记卡账户设有交易密码，乙、丙方应妥善保管密码，因</w:t>
      </w:r>
      <w:r>
        <w:rPr>
          <w:rFonts w:hint="eastAsia" w:ascii="仿宋" w:hAnsi="仿宋" w:eastAsia="仿宋"/>
          <w:bCs/>
          <w:szCs w:val="30"/>
          <w:highlight w:val="none"/>
          <w:lang w:eastAsia="zh-CN"/>
        </w:rPr>
        <w:t>乙、丙方密码保管不当造成</w:t>
      </w:r>
      <w:r>
        <w:rPr>
          <w:rFonts w:hint="eastAsia" w:ascii="仿宋" w:hAnsi="仿宋" w:eastAsia="仿宋"/>
          <w:bCs/>
          <w:szCs w:val="30"/>
          <w:highlight w:val="none"/>
        </w:rPr>
        <w:t>密码泄露的所有损失由乙、丙方自行承担，甲方不承担责任。</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（二）凡在自助设备（包括但不限于ATM、CRS、多媒体终端（BST）等，下同）、电子渠道（包括但不限于网上银行、手机银行、</w:t>
      </w:r>
      <w:r>
        <w:rPr>
          <w:rFonts w:hint="eastAsia" w:ascii="仿宋" w:hAnsi="仿宋" w:eastAsia="仿宋"/>
          <w:bCs/>
          <w:szCs w:val="30"/>
          <w:highlight w:val="none"/>
          <w:lang w:eastAsia="zh-CN"/>
        </w:rPr>
        <w:t>微信银行、</w:t>
      </w:r>
      <w:r>
        <w:rPr>
          <w:rFonts w:hint="eastAsia" w:ascii="仿宋" w:hAnsi="仿宋" w:eastAsia="仿宋"/>
          <w:bCs/>
          <w:szCs w:val="30"/>
          <w:highlight w:val="none"/>
        </w:rPr>
        <w:t>电话银行等，下同）和自助终端（包括但不限于POS等，下同）上一日内连续3次输错交易密码，大海借记卡将被锁，被锁后的大海借记卡将不能在自助设备和POS 上办理任何需使用交易密码的交易，乙方或丙方需持大海卡和本人有效身份证件到甲方营业网点柜面办理大海借记卡解锁交易。</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（三）凡使用乙方或丙方密码</w:t>
      </w:r>
      <w:r>
        <w:rPr>
          <w:rFonts w:hint="eastAsia" w:ascii="仿宋" w:hAnsi="仿宋" w:eastAsia="仿宋"/>
          <w:bCs/>
          <w:szCs w:val="30"/>
          <w:highlight w:val="none"/>
          <w:lang w:eastAsia="zh-CN"/>
        </w:rPr>
        <w:t>、人脸识别、指纹验证方式</w:t>
      </w:r>
      <w:r>
        <w:rPr>
          <w:rFonts w:hint="eastAsia" w:ascii="仿宋" w:hAnsi="仿宋" w:eastAsia="仿宋"/>
          <w:bCs/>
          <w:szCs w:val="30"/>
          <w:highlight w:val="none"/>
        </w:rPr>
        <w:t>进行的交易，均视同乙方或丙方本人所为。依据密码等电子数据信息办理的各类交易所产生的电子信息交易记录均为该项交易的有效凭证。凡不需要使用密码的交易，则记载有乙方或丙方签名交易凭证</w:t>
      </w:r>
      <w:r>
        <w:rPr>
          <w:rFonts w:hint="eastAsia" w:ascii="仿宋" w:hAnsi="仿宋" w:eastAsia="仿宋"/>
          <w:bCs/>
          <w:szCs w:val="30"/>
          <w:highlight w:val="none"/>
          <w:lang w:eastAsia="zh-CN"/>
        </w:rPr>
        <w:t>，及人脸、指纹、声纹等认证材料</w:t>
      </w:r>
      <w:r>
        <w:rPr>
          <w:rFonts w:hint="eastAsia" w:ascii="仿宋" w:hAnsi="仿宋" w:eastAsia="仿宋"/>
          <w:bCs/>
          <w:szCs w:val="30"/>
          <w:highlight w:val="none"/>
        </w:rPr>
        <w:t>的为该项交易的有效凭证。电子现金消费不验密码、无需签名。</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（四）乙、丙方在账户查询、消费转账、存取现金、小额支付和账户圈存时，须遵守甲方、中国银联、收单银行及有关受理机构的相关规定。</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（五）在甲方营业网点柜面办理现金存取、转账</w:t>
      </w:r>
      <w:r>
        <w:rPr>
          <w:rFonts w:hint="eastAsia" w:ascii="仿宋" w:hAnsi="仿宋" w:eastAsia="仿宋"/>
          <w:bCs/>
          <w:szCs w:val="30"/>
          <w:highlight w:val="none"/>
          <w:lang w:eastAsia="zh-CN"/>
        </w:rPr>
        <w:t>、缴费</w:t>
      </w:r>
      <w:r>
        <w:rPr>
          <w:rFonts w:hint="eastAsia" w:ascii="仿宋" w:hAnsi="仿宋" w:eastAsia="仿宋"/>
          <w:bCs/>
          <w:szCs w:val="30"/>
          <w:highlight w:val="none"/>
        </w:rPr>
        <w:t>等交易时，乙方或丙方如无法前往办理的，可委托他人代为办理，委托代理人须同时出示其本人以及乙方或丙方的有效身份证件。凡委托代理人使用乙方或丙方的密码进行的交易，均视同委托代理人取得了乙方或丙方合法有效的授权委托。因委托代理而产生一切损失由乙方、丙方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（六）如果任何非乙方、丙方应得款项错误存入乙方账户，经甲方查实确认的，经乙方授权甲方可从乙方大海借记卡任一账户中扣转该笔款项。</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（七）如果乙、丙方对交易有疑问的，可要求甲方协助查询，在查询过程中如乙、丙方向甲方索取有关交易单据凭证的，</w:t>
      </w:r>
      <w:r>
        <w:rPr>
          <w:rFonts w:hint="eastAsia" w:ascii="仿宋" w:hAnsi="仿宋" w:eastAsia="仿宋"/>
          <w:bCs/>
          <w:szCs w:val="30"/>
          <w:highlight w:val="none"/>
          <w:lang w:eastAsia="zh-CN"/>
        </w:rPr>
        <w:t>根据具体查询交易发生时间和内容，按监管机构、银行卡组织及发卡机构等机构要求</w:t>
      </w:r>
      <w:r>
        <w:rPr>
          <w:rFonts w:hint="eastAsia" w:ascii="仿宋" w:hAnsi="仿宋" w:eastAsia="仿宋"/>
          <w:bCs/>
          <w:szCs w:val="30"/>
          <w:highlight w:val="none"/>
          <w:lang w:val="en-US" w:eastAsia="zh-CN"/>
        </w:rPr>
        <w:t>自</w:t>
      </w:r>
      <w:r>
        <w:rPr>
          <w:rFonts w:hint="eastAsia" w:ascii="仿宋" w:hAnsi="仿宋" w:eastAsia="仿宋"/>
          <w:bCs/>
          <w:szCs w:val="30"/>
          <w:highlight w:val="none"/>
          <w:lang w:eastAsia="zh-CN"/>
        </w:rPr>
        <w:t>交易发生</w:t>
      </w:r>
      <w:r>
        <w:rPr>
          <w:rFonts w:hint="eastAsia" w:ascii="仿宋" w:hAnsi="仿宋" w:eastAsia="仿宋"/>
          <w:bCs/>
          <w:szCs w:val="30"/>
          <w:highlight w:val="none"/>
          <w:lang w:val="en-US" w:eastAsia="zh-CN"/>
        </w:rPr>
        <w:t>之日起150天内</w:t>
      </w:r>
      <w:r>
        <w:rPr>
          <w:rFonts w:hint="eastAsia" w:ascii="仿宋" w:hAnsi="仿宋" w:eastAsia="仿宋"/>
          <w:bCs/>
          <w:szCs w:val="30"/>
          <w:highlight w:val="none"/>
          <w:lang w:eastAsia="zh-CN"/>
        </w:rPr>
        <w:t>提交申请，</w:t>
      </w:r>
      <w:r>
        <w:rPr>
          <w:rFonts w:hint="eastAsia" w:ascii="仿宋" w:hAnsi="仿宋" w:eastAsia="仿宋" w:cs="仿宋"/>
          <w:bCs/>
          <w:sz w:val="32"/>
          <w:szCs w:val="32"/>
          <w:highlight w:val="none"/>
          <w:lang w:eastAsia="zh-CN"/>
        </w:rPr>
        <w:t>并按照相关收费标准</w:t>
      </w:r>
      <w:r>
        <w:rPr>
          <w:rFonts w:hint="eastAsia" w:ascii="仿宋" w:hAnsi="仿宋" w:eastAsia="仿宋" w:cs="仿宋"/>
          <w:bCs/>
          <w:sz w:val="32"/>
          <w:szCs w:val="32"/>
          <w:highlight w:val="none"/>
        </w:rPr>
        <w:t>支付相应的手续费</w:t>
      </w:r>
      <w:r>
        <w:rPr>
          <w:rFonts w:hint="eastAsia" w:ascii="仿宋" w:hAnsi="仿宋" w:eastAsia="仿宋" w:cs="仿宋"/>
          <w:bCs/>
          <w:sz w:val="32"/>
          <w:szCs w:val="32"/>
          <w:highlight w:val="none"/>
          <w:lang w:eastAsia="zh-CN"/>
        </w:rPr>
        <w:t>，</w:t>
      </w:r>
      <w:r>
        <w:rPr>
          <w:rFonts w:hint="eastAsia" w:ascii="仿宋" w:hAnsi="仿宋" w:eastAsia="仿宋"/>
          <w:bCs/>
          <w:szCs w:val="30"/>
          <w:highlight w:val="none"/>
          <w:lang w:eastAsia="zh-CN"/>
        </w:rPr>
        <w:t>甲方协助乙、丙方做好查询工作。</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（八）乙、丙方每日每卡在自助设备上的累计提款额不得超过人民银行或发卡机构规定的</w:t>
      </w:r>
      <w:r>
        <w:rPr>
          <w:rFonts w:hint="eastAsia" w:ascii="仿宋" w:hAnsi="仿宋" w:eastAsia="仿宋"/>
          <w:bCs/>
          <w:szCs w:val="30"/>
          <w:highlight w:val="none"/>
          <w:lang w:val="en-US" w:eastAsia="zh-CN"/>
        </w:rPr>
        <w:t>限</w:t>
      </w:r>
      <w:r>
        <w:rPr>
          <w:rFonts w:hint="eastAsia" w:ascii="仿宋" w:hAnsi="仿宋" w:eastAsia="仿宋"/>
          <w:bCs/>
          <w:szCs w:val="30"/>
          <w:highlight w:val="none"/>
        </w:rPr>
        <w:t>额。</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lang w:eastAsia="zh-CN"/>
        </w:rPr>
      </w:pPr>
      <w:r>
        <w:rPr>
          <w:rFonts w:hint="eastAsia" w:ascii="仿宋" w:hAnsi="仿宋" w:eastAsia="仿宋"/>
          <w:bCs/>
          <w:szCs w:val="30"/>
          <w:highlight w:val="none"/>
          <w:lang w:eastAsia="zh-CN"/>
        </w:rPr>
        <w:t>（九）小额免密免签功能由乙、丙方自主选择通过</w:t>
      </w:r>
      <w:r>
        <w:rPr>
          <w:rFonts w:hint="eastAsia" w:ascii="仿宋" w:hAnsi="仿宋" w:eastAsia="仿宋"/>
          <w:bCs/>
          <w:szCs w:val="30"/>
          <w:highlight w:val="none"/>
          <w:lang w:val="en-US" w:eastAsia="zh-CN"/>
        </w:rPr>
        <w:t>甲方网点或手机银行</w:t>
      </w:r>
      <w:r>
        <w:rPr>
          <w:rFonts w:hint="eastAsia" w:ascii="仿宋" w:hAnsi="仿宋" w:eastAsia="仿宋"/>
          <w:bCs/>
          <w:szCs w:val="30"/>
          <w:highlight w:val="none"/>
          <w:lang w:eastAsia="zh-CN"/>
        </w:rPr>
        <w:t>开通或关闭。开通后如需关闭或限额调整，乙、丙方可持本人有效身份证件、大海借记卡通过甲方营业网点或手机银行</w:t>
      </w:r>
      <w:r>
        <w:rPr>
          <w:rFonts w:hint="eastAsia" w:ascii="仿宋" w:hAnsi="仿宋" w:eastAsia="仿宋"/>
          <w:bCs/>
          <w:szCs w:val="30"/>
          <w:highlight w:val="none"/>
          <w:lang w:val="en-US" w:eastAsia="zh-CN"/>
        </w:rPr>
        <w:t>办理</w:t>
      </w:r>
      <w:r>
        <w:rPr>
          <w:rFonts w:hint="eastAsia" w:ascii="仿宋" w:hAnsi="仿宋" w:eastAsia="仿宋"/>
          <w:bCs/>
          <w:szCs w:val="30"/>
          <w:highlight w:val="none"/>
          <w:lang w:eastAsia="zh-CN"/>
        </w:rPr>
        <w:t>。乙、丙方设置的限额不得高于银行规定的单笔和单日最高金额。小额免密免签单笔限额</w:t>
      </w:r>
      <w:r>
        <w:rPr>
          <w:rFonts w:hint="eastAsia" w:ascii="仿宋" w:hAnsi="仿宋" w:eastAsia="仿宋"/>
          <w:bCs/>
          <w:szCs w:val="30"/>
          <w:highlight w:val="none"/>
          <w:lang w:val="en-US" w:eastAsia="zh-CN"/>
        </w:rPr>
        <w:t>1000元，单日限额为3000元</w:t>
      </w:r>
      <w:r>
        <w:rPr>
          <w:rFonts w:hint="eastAsia" w:ascii="仿宋" w:hAnsi="仿宋" w:eastAsia="仿宋"/>
          <w:bCs/>
          <w:szCs w:val="30"/>
          <w:highlight w:val="none"/>
          <w:lang w:eastAsia="zh-CN"/>
        </w:rPr>
        <w:t>，具体以实际调整的限额为准。</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default" w:ascii="仿宋" w:hAnsi="仿宋" w:eastAsia="仿宋"/>
          <w:bCs/>
          <w:szCs w:val="30"/>
          <w:highlight w:val="none"/>
          <w:lang w:val="en-US" w:eastAsia="zh-CN"/>
        </w:rPr>
      </w:pPr>
      <w:r>
        <w:rPr>
          <w:rFonts w:hint="eastAsia" w:ascii="仿宋" w:hAnsi="仿宋" w:eastAsia="仿宋"/>
          <w:bCs/>
          <w:szCs w:val="30"/>
          <w:highlight w:val="none"/>
          <w:lang w:eastAsia="zh-CN"/>
        </w:rPr>
        <w:t>小额免密免签交易无需验密也无需在打印凭证上签名，由此出现损失由乙、丙方自行承担风险。</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黑体" w:hAnsi="黑体" w:eastAsia="黑体" w:cs="黑体"/>
          <w:b w:val="0"/>
          <w:bCs/>
          <w:szCs w:val="30"/>
          <w:highlight w:val="none"/>
        </w:rPr>
      </w:pPr>
      <w:r>
        <w:rPr>
          <w:rFonts w:hint="eastAsia" w:ascii="黑体" w:hAnsi="黑体" w:eastAsia="黑体" w:cs="黑体"/>
          <w:b w:val="0"/>
          <w:bCs/>
          <w:szCs w:val="30"/>
          <w:highlight w:val="none"/>
        </w:rPr>
        <w:t>第五条 密码重置及大海借记卡挂失</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（一）乙方或丙方遗忘大海借记卡密码的，应由本人凭大海借记卡和本人有效身份证件向甲方书面提出密码挂失和重置密码申请，甲方审核同意后为其办理，并由乙方支付相应的费用。</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（二）乙方或丙方遗失大海借记卡，应及时办理</w:t>
      </w:r>
      <w:r>
        <w:rPr>
          <w:rFonts w:hint="eastAsia" w:ascii="仿宋" w:hAnsi="仿宋" w:eastAsia="仿宋"/>
          <w:bCs/>
          <w:szCs w:val="30"/>
          <w:highlight w:val="none"/>
          <w:lang w:eastAsia="zh-CN"/>
        </w:rPr>
        <w:t>口头</w:t>
      </w:r>
      <w:r>
        <w:rPr>
          <w:rFonts w:hint="eastAsia" w:ascii="仿宋" w:hAnsi="仿宋" w:eastAsia="仿宋"/>
          <w:bCs/>
          <w:szCs w:val="30"/>
          <w:highlight w:val="none"/>
        </w:rPr>
        <w:t>挂失或书面挂失,挂失手续完成时立即生效。电子现金账户不</w:t>
      </w:r>
      <w:r>
        <w:rPr>
          <w:rFonts w:hint="eastAsia" w:ascii="仿宋" w:hAnsi="仿宋" w:eastAsia="仿宋"/>
          <w:bCs/>
          <w:szCs w:val="30"/>
          <w:highlight w:val="none"/>
          <w:lang w:eastAsia="zh-CN"/>
        </w:rPr>
        <w:t>支持办理</w:t>
      </w:r>
      <w:r>
        <w:rPr>
          <w:rFonts w:hint="eastAsia" w:ascii="仿宋" w:hAnsi="仿宋" w:eastAsia="仿宋"/>
          <w:bCs/>
          <w:szCs w:val="30"/>
          <w:highlight w:val="none"/>
        </w:rPr>
        <w:t>挂失</w:t>
      </w:r>
      <w:r>
        <w:rPr>
          <w:rFonts w:hint="eastAsia" w:ascii="仿宋" w:hAnsi="仿宋" w:eastAsia="仿宋"/>
          <w:bCs/>
          <w:szCs w:val="30"/>
          <w:highlight w:val="none"/>
          <w:lang w:eastAsia="zh-CN"/>
        </w:rPr>
        <w:t>业务</w:t>
      </w:r>
      <w:r>
        <w:rPr>
          <w:rFonts w:hint="eastAsia" w:ascii="仿宋" w:hAnsi="仿宋" w:eastAsia="仿宋"/>
          <w:bCs/>
          <w:szCs w:val="30"/>
          <w:highlight w:val="none"/>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（三）乙方或丙方遗忘密码或遗失大海借记卡的，如有下列情形之一，甲方不承担任何责任，所有损失由乙方承担：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1.使用密码</w:t>
      </w:r>
      <w:r>
        <w:rPr>
          <w:rFonts w:hint="eastAsia"/>
          <w:lang w:eastAsia="zh-CN"/>
        </w:rPr>
        <w:t>、</w:t>
      </w:r>
      <w:r>
        <w:rPr>
          <w:rFonts w:hint="eastAsia" w:ascii="仿宋" w:hAnsi="仿宋" w:eastAsia="仿宋" w:cs="仿宋"/>
          <w:lang w:eastAsia="zh-CN"/>
        </w:rPr>
        <w:t>人脸识别、指纹验证等方式验证</w:t>
      </w:r>
      <w:r>
        <w:rPr>
          <w:rFonts w:hint="eastAsia" w:ascii="仿宋" w:hAnsi="仿宋" w:eastAsia="仿宋"/>
          <w:bCs/>
          <w:szCs w:val="30"/>
          <w:highlight w:val="none"/>
        </w:rPr>
        <w:t>进行的各项交易。</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2.</w:t>
      </w:r>
      <w:r>
        <w:rPr>
          <w:rFonts w:hint="eastAsia" w:ascii="仿宋" w:hAnsi="仿宋" w:eastAsia="仿宋" w:cs="仿宋"/>
          <w:lang w:eastAsia="zh-CN"/>
        </w:rPr>
        <w:t>在成功办理挂失手续之前或挂失失效后大海借记卡账户发生的所有损失</w:t>
      </w:r>
      <w:r>
        <w:rPr>
          <w:rFonts w:hint="eastAsia" w:ascii="仿宋" w:hAnsi="仿宋" w:eastAsia="仿宋" w:cs="仿宋"/>
          <w:bCs/>
          <w:szCs w:val="30"/>
          <w:highlight w:val="none"/>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3.乙方或丙方有欺诈或其他违反诚实信用原则的行为。</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4.乙方或丙方未在大海借记卡背面签名而被他人冒用的。</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5.乙方或丙方未保管好其有效的身份证件或因密码泄露而被他人冒用的。</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6.甲方调查相关情况，乙方或丙方拒绝的。</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黑体" w:hAnsi="黑体" w:eastAsia="黑体" w:cs="黑体"/>
          <w:b w:val="0"/>
          <w:bCs/>
          <w:szCs w:val="30"/>
          <w:highlight w:val="none"/>
        </w:rPr>
      </w:pPr>
      <w:r>
        <w:rPr>
          <w:rFonts w:hint="eastAsia" w:ascii="黑体" w:hAnsi="黑体" w:eastAsia="黑体" w:cs="黑体"/>
          <w:b w:val="0"/>
          <w:bCs/>
          <w:szCs w:val="30"/>
          <w:highlight w:val="none"/>
        </w:rPr>
        <w:t>第六条 大海借记卡换卡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（一）大海借记卡卡片损坏或到期，乙</w:t>
      </w:r>
      <w:r>
        <w:rPr>
          <w:rFonts w:hint="eastAsia" w:ascii="仿宋" w:hAnsi="仿宋" w:eastAsia="仿宋"/>
          <w:bCs/>
          <w:szCs w:val="30"/>
          <w:highlight w:val="none"/>
          <w:lang w:eastAsia="zh-CN"/>
        </w:rPr>
        <w:t>方或</w:t>
      </w:r>
      <w:r>
        <w:rPr>
          <w:rFonts w:hint="eastAsia" w:ascii="仿宋" w:hAnsi="仿宋" w:eastAsia="仿宋"/>
          <w:bCs/>
          <w:szCs w:val="30"/>
          <w:highlight w:val="none"/>
        </w:rPr>
        <w:t>丙方可到甲方</w:t>
      </w:r>
      <w:r>
        <w:rPr>
          <w:rFonts w:hint="eastAsia" w:ascii="仿宋" w:hAnsi="仿宋" w:eastAsia="仿宋"/>
          <w:bCs/>
          <w:szCs w:val="30"/>
          <w:highlight w:val="none"/>
          <w:lang w:eastAsia="zh-CN"/>
        </w:rPr>
        <w:t>任一</w:t>
      </w:r>
      <w:r>
        <w:rPr>
          <w:rFonts w:hint="eastAsia" w:ascii="仿宋" w:hAnsi="仿宋" w:eastAsia="仿宋"/>
          <w:bCs/>
          <w:szCs w:val="30"/>
          <w:highlight w:val="none"/>
        </w:rPr>
        <w:t>营业网点柜面申请办理换卡。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二</w:t>
      </w:r>
      <w:r>
        <w:rPr>
          <w:rFonts w:hint="eastAsia" w:ascii="仿宋" w:hAnsi="仿宋" w:eastAsia="仿宋"/>
          <w:bCs/>
          <w:szCs w:val="30"/>
          <w:highlight w:val="none"/>
        </w:rPr>
        <w:t>）乙</w:t>
      </w:r>
      <w:r>
        <w:rPr>
          <w:rFonts w:hint="eastAsia" w:ascii="仿宋" w:hAnsi="仿宋" w:eastAsia="仿宋"/>
          <w:bCs/>
          <w:szCs w:val="30"/>
          <w:highlight w:val="none"/>
          <w:lang w:eastAsia="zh-CN"/>
        </w:rPr>
        <w:t>方或</w:t>
      </w:r>
      <w:r>
        <w:rPr>
          <w:rFonts w:hint="eastAsia" w:ascii="仿宋" w:hAnsi="仿宋" w:eastAsia="仿宋"/>
          <w:bCs/>
          <w:szCs w:val="30"/>
          <w:highlight w:val="none"/>
        </w:rPr>
        <w:t>丙方办理大海借记卡换卡业务且卡号变更后，不影响原债务及责任的承担，部分签约功能可以自动转移到新卡内；对于不能自动转移的签约功能，乙</w:t>
      </w:r>
      <w:r>
        <w:rPr>
          <w:rFonts w:hint="eastAsia" w:ascii="仿宋" w:hAnsi="仿宋" w:eastAsia="仿宋"/>
          <w:bCs/>
          <w:szCs w:val="30"/>
          <w:highlight w:val="none"/>
          <w:lang w:eastAsia="zh-CN"/>
        </w:rPr>
        <w:t>方或</w:t>
      </w:r>
      <w:r>
        <w:rPr>
          <w:rFonts w:hint="eastAsia" w:ascii="仿宋" w:hAnsi="仿宋" w:eastAsia="仿宋"/>
          <w:bCs/>
          <w:szCs w:val="30"/>
          <w:highlight w:val="none"/>
        </w:rPr>
        <w:t>丙方应及时到当地营业网点办理签约和注销手续。</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 w:val="0"/>
          <w:bCs/>
          <w:szCs w:val="30"/>
          <w:highlight w:val="none"/>
          <w:lang w:eastAsia="zh-CN"/>
        </w:rPr>
        <w:t>大海</w:t>
      </w:r>
      <w:r>
        <w:rPr>
          <w:rFonts w:hint="eastAsia" w:ascii="仿宋" w:hAnsi="仿宋" w:eastAsia="仿宋"/>
          <w:bCs/>
          <w:szCs w:val="30"/>
          <w:highlight w:val="none"/>
        </w:rPr>
        <w:t>借记卡电子现金账户余额上限为1000 元（含），不计付利息、不记名、不挂失、不止付、不得取现（销卡销户时除外）、不设密码，甲方不承担因相关卡片保管不善（包括但不限于丢失或被盗等）造成的风险损失。</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23" w:firstLineChars="0"/>
        <w:textAlignment w:val="auto"/>
        <w:outlineLvl w:val="9"/>
        <w:rPr>
          <w:rFonts w:hint="eastAsia" w:ascii="黑体" w:hAnsi="黑体" w:eastAsia="黑体" w:cs="黑体"/>
          <w:b w:val="0"/>
          <w:bCs/>
          <w:szCs w:val="30"/>
          <w:highlight w:val="none"/>
        </w:rPr>
      </w:pPr>
      <w:r>
        <w:rPr>
          <w:rFonts w:hint="eastAsia" w:ascii="黑体" w:hAnsi="黑体" w:eastAsia="黑体" w:cs="黑体"/>
          <w:b w:val="0"/>
          <w:bCs/>
          <w:szCs w:val="30"/>
          <w:highlight w:val="none"/>
        </w:rPr>
        <w:t>第</w:t>
      </w:r>
      <w:r>
        <w:rPr>
          <w:rFonts w:hint="eastAsia" w:ascii="黑体" w:hAnsi="黑体" w:eastAsia="黑体" w:cs="黑体"/>
          <w:b w:val="0"/>
          <w:bCs/>
          <w:szCs w:val="30"/>
          <w:highlight w:val="none"/>
          <w:lang w:eastAsia="zh-CN"/>
        </w:rPr>
        <w:t>七</w:t>
      </w:r>
      <w:r>
        <w:rPr>
          <w:rFonts w:hint="eastAsia" w:ascii="黑体" w:hAnsi="黑体" w:eastAsia="黑体" w:cs="黑体"/>
          <w:b w:val="0"/>
          <w:bCs/>
          <w:szCs w:val="30"/>
          <w:highlight w:val="none"/>
        </w:rPr>
        <w:t>条 大海借记卡的销户条款</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（一）乙、丙方如需中途停止使用大海借记卡的，应向甲方提出书面销户申请。若丙方提出销卡，乙方可继续使用大海借记卡；若乙方提出销卡销户，则丙方须同时销卡。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二）甲方在受理乙方书面销户申请时，如乙方无应付款项或冻结款项且芯片可读，则甲方当日为其办理销户手续；如乙方尚有应付款项或冻结款项且芯片可读，则甲方将于乙方无应付款项或冻结款项后为其办理销户手续；乙方在销户手续办理完毕前因使用大海借记卡而发生的所有应付款项仍应由乙方承担，上述应付款项视为全部到期并由乙方一次清偿，甲方不退还已收取的年费和工本费。</w:t>
      </w:r>
    </w:p>
    <w:p>
      <w:pPr>
        <w:keepNext w:val="0"/>
        <w:keepLines w:val="0"/>
        <w:pageBreakBefore w:val="0"/>
        <w:widowControl w:val="0"/>
        <w:tabs>
          <w:tab w:val="left" w:pos="180"/>
          <w:tab w:val="left" w:pos="900"/>
        </w:tabs>
        <w:kinsoku/>
        <w:wordWrap/>
        <w:overflowPunct/>
        <w:topLinePunct w:val="0"/>
        <w:autoSpaceDE/>
        <w:autoSpaceDN/>
        <w:bidi w:val="0"/>
        <w:adjustRightInd/>
        <w:snapToGrid/>
        <w:spacing w:before="0" w:beforeLines="0" w:after="0" w:afterLines="0" w:line="540" w:lineRule="exact"/>
        <w:ind w:left="0" w:leftChars="0" w:right="0" w:rightChars="0" w:firstLine="643" w:firstLineChars="200"/>
        <w:jc w:val="left"/>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（三）乙</w:t>
      </w:r>
      <w:r>
        <w:rPr>
          <w:rFonts w:hint="eastAsia" w:ascii="仿宋" w:hAnsi="仿宋" w:eastAsia="仿宋"/>
          <w:b/>
          <w:bCs w:val="0"/>
          <w:szCs w:val="30"/>
          <w:highlight w:val="none"/>
          <w:lang w:eastAsia="zh-CN"/>
        </w:rPr>
        <w:t>方或</w:t>
      </w:r>
      <w:r>
        <w:rPr>
          <w:rFonts w:hint="eastAsia" w:ascii="仿宋" w:hAnsi="仿宋" w:eastAsia="仿宋"/>
          <w:b/>
          <w:bCs w:val="0"/>
          <w:szCs w:val="30"/>
          <w:highlight w:val="none"/>
        </w:rPr>
        <w:t>丙方的大海借记卡账户连续</w:t>
      </w:r>
      <w:r>
        <w:rPr>
          <w:rFonts w:hint="eastAsia" w:ascii="仿宋" w:hAnsi="仿宋" w:eastAsia="仿宋"/>
          <w:b/>
          <w:bCs w:val="0"/>
          <w:color w:val="000000"/>
          <w:szCs w:val="30"/>
          <w:highlight w:val="none"/>
          <w:lang w:val="en-US" w:eastAsia="zh-CN"/>
        </w:rPr>
        <w:t>3</w:t>
      </w:r>
      <w:r>
        <w:rPr>
          <w:rFonts w:hint="eastAsia" w:ascii="仿宋" w:hAnsi="仿宋" w:eastAsia="仿宋"/>
          <w:b/>
          <w:bCs w:val="0"/>
          <w:color w:val="000000"/>
          <w:szCs w:val="30"/>
          <w:highlight w:val="none"/>
        </w:rPr>
        <w:t>年</w:t>
      </w:r>
      <w:r>
        <w:rPr>
          <w:rFonts w:hint="eastAsia" w:ascii="仿宋" w:hAnsi="仿宋" w:eastAsia="仿宋"/>
          <w:b/>
          <w:bCs w:val="0"/>
          <w:szCs w:val="30"/>
          <w:highlight w:val="none"/>
        </w:rPr>
        <w:t>无任何交易记录且余额为零的，甲方有权</w:t>
      </w:r>
      <w:r>
        <w:rPr>
          <w:rFonts w:hint="eastAsia" w:ascii="仿宋" w:hAnsi="仿宋" w:eastAsia="仿宋"/>
          <w:b/>
          <w:bCs w:val="0"/>
          <w:szCs w:val="30"/>
          <w:highlight w:val="none"/>
          <w:lang w:eastAsia="zh-CN"/>
        </w:rPr>
        <w:t>按照</w:t>
      </w:r>
      <w:r>
        <w:rPr>
          <w:rFonts w:hint="eastAsia" w:ascii="仿宋" w:hAnsi="仿宋" w:eastAsia="仿宋" w:cs="仿宋_GB2312"/>
          <w:b/>
          <w:szCs w:val="32"/>
          <w:highlight w:val="none"/>
          <w:lang w:eastAsia="zh-CN"/>
        </w:rPr>
        <w:t>《</w:t>
      </w:r>
      <w:r>
        <w:rPr>
          <w:rFonts w:hint="eastAsia" w:ascii="仿宋" w:hAnsi="仿宋" w:eastAsia="仿宋" w:cs="仿宋_GB2312"/>
          <w:b/>
          <w:i w:val="0"/>
          <w:caps w:val="0"/>
          <w:color w:val="333333"/>
          <w:spacing w:val="0"/>
          <w:sz w:val="32"/>
          <w:szCs w:val="32"/>
          <w:highlight w:val="none"/>
          <w:shd w:val="clear" w:color="auto" w:fill="FFFFFF"/>
        </w:rPr>
        <w:t>海南省农村信用社存款长期不动户管理办法》</w:t>
      </w:r>
      <w:r>
        <w:rPr>
          <w:rFonts w:hint="eastAsia" w:ascii="仿宋" w:hAnsi="仿宋" w:eastAsia="仿宋" w:cs="仿宋_GB2312"/>
          <w:b/>
          <w:i w:val="0"/>
          <w:caps w:val="0"/>
          <w:spacing w:val="0"/>
          <w:sz w:val="32"/>
          <w:szCs w:val="32"/>
          <w:highlight w:val="none"/>
          <w:lang w:eastAsia="zh-CN"/>
        </w:rPr>
        <w:t>有关规定执行</w:t>
      </w:r>
      <w:r>
        <w:rPr>
          <w:rFonts w:hint="eastAsia" w:ascii="仿宋" w:hAnsi="仿宋" w:eastAsia="仿宋"/>
          <w:b/>
          <w:bCs w:val="0"/>
          <w:szCs w:val="30"/>
          <w:highlight w:val="none"/>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default" w:ascii="仿宋" w:hAnsi="仿宋" w:eastAsia="仿宋"/>
          <w:b/>
          <w:bCs w:val="0"/>
          <w:szCs w:val="30"/>
          <w:highlight w:val="none"/>
          <w:lang w:val="en-US" w:eastAsia="zh-CN"/>
        </w:rPr>
      </w:pPr>
      <w:r>
        <w:rPr>
          <w:rFonts w:hint="eastAsia" w:ascii="仿宋" w:hAnsi="仿宋" w:eastAsia="仿宋"/>
          <w:b/>
          <w:bCs w:val="0"/>
          <w:szCs w:val="30"/>
          <w:highlight w:val="none"/>
          <w:lang w:eastAsia="zh-CN"/>
        </w:rPr>
        <w:t>（四）为保障乙方账户的资金安全，乙方同意甲方对开户之日起</w:t>
      </w:r>
      <w:r>
        <w:rPr>
          <w:rFonts w:hint="eastAsia" w:ascii="仿宋" w:hAnsi="仿宋" w:eastAsia="仿宋"/>
          <w:b/>
          <w:bCs w:val="0"/>
          <w:szCs w:val="30"/>
          <w:highlight w:val="none"/>
          <w:lang w:val="en-US" w:eastAsia="zh-CN"/>
        </w:rPr>
        <w:t>6个月内无交易记录的，以及预留的手机号码与他人相同且无法提供合理说明的，或符合甲方可疑交易特征的大海借记卡，甲方有权进行暂停非柜面业务办理，如乙方需恢复该账户的非柜面业务，须向发卡机构提出书面申请。</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五</w:t>
      </w:r>
      <w:r>
        <w:rPr>
          <w:rFonts w:hint="eastAsia" w:ascii="仿宋" w:hAnsi="仿宋" w:eastAsia="仿宋"/>
          <w:bCs/>
          <w:szCs w:val="30"/>
          <w:highlight w:val="none"/>
        </w:rPr>
        <w:t>）本合约自销户手续办理完毕后终止。</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
          <w:szCs w:val="30"/>
          <w:highlight w:val="none"/>
        </w:rPr>
      </w:pPr>
      <w:r>
        <w:rPr>
          <w:rFonts w:hint="eastAsia" w:ascii="黑体" w:hAnsi="黑体" w:eastAsia="黑体" w:cs="黑体"/>
          <w:b w:val="0"/>
          <w:bCs/>
          <w:szCs w:val="30"/>
          <w:highlight w:val="none"/>
        </w:rPr>
        <w:t>第</w:t>
      </w:r>
      <w:r>
        <w:rPr>
          <w:rFonts w:hint="eastAsia" w:ascii="黑体" w:hAnsi="黑体" w:eastAsia="黑体" w:cs="黑体"/>
          <w:b w:val="0"/>
          <w:bCs/>
          <w:szCs w:val="30"/>
          <w:highlight w:val="none"/>
          <w:lang w:eastAsia="zh-CN"/>
        </w:rPr>
        <w:t>八</w:t>
      </w:r>
      <w:r>
        <w:rPr>
          <w:rFonts w:hint="eastAsia" w:ascii="黑体" w:hAnsi="黑体" w:eastAsia="黑体" w:cs="黑体"/>
          <w:b w:val="0"/>
          <w:bCs/>
          <w:szCs w:val="30"/>
          <w:highlight w:val="none"/>
        </w:rPr>
        <w:t>条 法律适用及争议解决</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本合约适用中华人民共和国有关法律，在履行本合约中所发生的争议由甲方所在地的人民法院管辖。</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
          <w:szCs w:val="30"/>
          <w:highlight w:val="none"/>
        </w:rPr>
      </w:pPr>
      <w:r>
        <w:rPr>
          <w:rFonts w:hint="eastAsia" w:ascii="黑体" w:hAnsi="黑体" w:eastAsia="黑体" w:cs="黑体"/>
          <w:b w:val="0"/>
          <w:bCs/>
          <w:szCs w:val="30"/>
          <w:highlight w:val="none"/>
        </w:rPr>
        <w:t>第</w:t>
      </w:r>
      <w:r>
        <w:rPr>
          <w:rFonts w:hint="eastAsia" w:ascii="黑体" w:hAnsi="黑体" w:eastAsia="黑体" w:cs="黑体"/>
          <w:b w:val="0"/>
          <w:bCs/>
          <w:szCs w:val="30"/>
          <w:highlight w:val="none"/>
          <w:lang w:eastAsia="zh-CN"/>
        </w:rPr>
        <w:t>九</w:t>
      </w:r>
      <w:r>
        <w:rPr>
          <w:rFonts w:hint="eastAsia" w:ascii="黑体" w:hAnsi="黑体" w:eastAsia="黑体" w:cs="黑体"/>
          <w:b w:val="0"/>
          <w:bCs/>
          <w:szCs w:val="30"/>
          <w:highlight w:val="none"/>
        </w:rPr>
        <w:t>条 其他使用条款</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
          <w:bCs w:val="0"/>
          <w:szCs w:val="30"/>
          <w:highlight w:val="none"/>
        </w:rPr>
      </w:pPr>
      <w:r>
        <w:rPr>
          <w:rFonts w:hint="eastAsia" w:ascii="仿宋" w:hAnsi="仿宋" w:eastAsia="仿宋"/>
          <w:bCs/>
          <w:szCs w:val="30"/>
          <w:highlight w:val="none"/>
        </w:rPr>
        <w:t>（一）</w:t>
      </w:r>
      <w:r>
        <w:rPr>
          <w:rFonts w:hint="eastAsia" w:ascii="仿宋" w:hAnsi="仿宋" w:eastAsia="仿宋"/>
          <w:b/>
          <w:bCs w:val="0"/>
          <w:szCs w:val="30"/>
          <w:highlight w:val="none"/>
        </w:rPr>
        <w:t>如有下列情况,甲方有权取消乙</w:t>
      </w:r>
      <w:r>
        <w:rPr>
          <w:rFonts w:hint="eastAsia" w:ascii="仿宋" w:hAnsi="仿宋" w:eastAsia="仿宋"/>
          <w:b/>
          <w:bCs w:val="0"/>
          <w:szCs w:val="30"/>
          <w:highlight w:val="none"/>
          <w:lang w:eastAsia="zh-CN"/>
        </w:rPr>
        <w:t>方或</w:t>
      </w:r>
      <w:r>
        <w:rPr>
          <w:rFonts w:hint="eastAsia" w:ascii="仿宋" w:hAnsi="仿宋" w:eastAsia="仿宋"/>
          <w:b/>
          <w:bCs w:val="0"/>
          <w:szCs w:val="30"/>
          <w:highlight w:val="none"/>
        </w:rPr>
        <w:t>丙方的用卡资格，并授权所属机构和特约商户收回大海借记卡，同时乙方</w:t>
      </w:r>
      <w:r>
        <w:rPr>
          <w:rFonts w:hint="eastAsia" w:ascii="仿宋" w:hAnsi="仿宋" w:eastAsia="仿宋"/>
          <w:b/>
          <w:bCs w:val="0"/>
          <w:szCs w:val="30"/>
          <w:highlight w:val="none"/>
          <w:lang w:eastAsia="zh-CN"/>
        </w:rPr>
        <w:t>或丙方</w:t>
      </w:r>
      <w:r>
        <w:rPr>
          <w:rFonts w:hint="eastAsia" w:ascii="仿宋" w:hAnsi="仿宋" w:eastAsia="仿宋"/>
          <w:b/>
          <w:bCs w:val="0"/>
          <w:szCs w:val="30"/>
          <w:highlight w:val="none"/>
        </w:rPr>
        <w:t>应承担因此产生的一切损失，乙</w:t>
      </w:r>
      <w:r>
        <w:rPr>
          <w:rFonts w:hint="eastAsia" w:ascii="仿宋" w:hAnsi="仿宋" w:eastAsia="仿宋"/>
          <w:b/>
          <w:bCs w:val="0"/>
          <w:szCs w:val="30"/>
          <w:highlight w:val="none"/>
          <w:lang w:eastAsia="zh-CN"/>
        </w:rPr>
        <w:t>方或</w:t>
      </w:r>
      <w:r>
        <w:rPr>
          <w:rFonts w:hint="eastAsia" w:ascii="仿宋" w:hAnsi="仿宋" w:eastAsia="仿宋"/>
          <w:b/>
          <w:bCs w:val="0"/>
          <w:szCs w:val="30"/>
          <w:highlight w:val="none"/>
        </w:rPr>
        <w:t>丙方已经缴纳的费用（包括但不限于年费）不予退还：</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1.乙方或丙方</w:t>
      </w:r>
      <w:r>
        <w:rPr>
          <w:rFonts w:hint="eastAsia" w:ascii="仿宋" w:hAnsi="仿宋" w:eastAsia="仿宋"/>
          <w:b/>
          <w:bCs w:val="0"/>
          <w:szCs w:val="30"/>
          <w:highlight w:val="none"/>
          <w:lang w:eastAsia="zh-CN"/>
        </w:rPr>
        <w:t>主动</w:t>
      </w:r>
      <w:r>
        <w:rPr>
          <w:rFonts w:hint="eastAsia" w:ascii="仿宋" w:hAnsi="仿宋" w:eastAsia="仿宋"/>
          <w:b/>
          <w:bCs w:val="0"/>
          <w:szCs w:val="30"/>
          <w:highlight w:val="none"/>
        </w:rPr>
        <w:t>向他人转让</w:t>
      </w:r>
      <w:r>
        <w:rPr>
          <w:rFonts w:hint="eastAsia" w:ascii="仿宋" w:hAnsi="仿宋" w:eastAsia="仿宋"/>
          <w:b/>
          <w:bCs w:val="0"/>
          <w:szCs w:val="30"/>
          <w:highlight w:val="none"/>
          <w:lang w:eastAsia="zh-CN"/>
        </w:rPr>
        <w:t>或</w:t>
      </w:r>
      <w:r>
        <w:rPr>
          <w:rFonts w:hint="eastAsia" w:ascii="仿宋" w:hAnsi="仿宋" w:eastAsia="仿宋"/>
          <w:b/>
          <w:bCs w:val="0"/>
          <w:szCs w:val="30"/>
          <w:highlight w:val="none"/>
        </w:rPr>
        <w:t>转借大海借记卡。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2.乙方或丙方利用大海借记卡从事</w:t>
      </w:r>
      <w:r>
        <w:rPr>
          <w:rFonts w:hint="eastAsia" w:ascii="仿宋" w:hAnsi="仿宋" w:eastAsia="仿宋"/>
          <w:b/>
          <w:bCs w:val="0"/>
          <w:szCs w:val="30"/>
          <w:highlight w:val="none"/>
          <w:lang w:eastAsia="zh-CN"/>
        </w:rPr>
        <w:t>洗钱、恐怖融资、银行卡诈骗等违法犯罪</w:t>
      </w:r>
      <w:r>
        <w:rPr>
          <w:rFonts w:hint="eastAsia" w:ascii="仿宋" w:hAnsi="仿宋" w:eastAsia="仿宋"/>
          <w:b/>
          <w:bCs w:val="0"/>
          <w:szCs w:val="30"/>
          <w:highlight w:val="none"/>
        </w:rPr>
        <w:t>活动</w:t>
      </w:r>
      <w:r>
        <w:rPr>
          <w:rFonts w:hint="eastAsia" w:ascii="仿宋" w:hAnsi="仿宋" w:eastAsia="仿宋"/>
          <w:b/>
          <w:bCs w:val="0"/>
          <w:szCs w:val="30"/>
          <w:highlight w:val="none"/>
          <w:lang w:eastAsia="zh-CN"/>
        </w:rPr>
        <w:t>的</w:t>
      </w:r>
      <w:r>
        <w:rPr>
          <w:rFonts w:hint="eastAsia" w:ascii="仿宋" w:hAnsi="仿宋" w:eastAsia="仿宋"/>
          <w:b/>
          <w:bCs w:val="0"/>
          <w:szCs w:val="30"/>
          <w:highlight w:val="none"/>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3.乙方或丙方有欺诈或其他违反诚信原则的行为。</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4.乙方或丙方违反本合约其他条款。</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（二）乙、丙方不得以与商户发生纠纷为由拒绝支付应付款项。乙、丙方在互联网上使用大海</w:t>
      </w:r>
      <w:r>
        <w:rPr>
          <w:rFonts w:hint="eastAsia" w:ascii="仿宋" w:hAnsi="仿宋" w:eastAsia="仿宋"/>
          <w:b/>
          <w:bCs w:val="0"/>
          <w:szCs w:val="30"/>
          <w:highlight w:val="none"/>
          <w:lang w:eastAsia="zh-CN"/>
        </w:rPr>
        <w:t>借记</w:t>
      </w:r>
      <w:r>
        <w:rPr>
          <w:rFonts w:hint="eastAsia" w:ascii="仿宋" w:hAnsi="仿宋" w:eastAsia="仿宋"/>
          <w:b/>
          <w:bCs w:val="0"/>
          <w:szCs w:val="30"/>
          <w:highlight w:val="none"/>
        </w:rPr>
        <w:t>卡所导致的一切风险和损失均由其自行承担。</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 xml:space="preserve">    （三）甲方有权依照法律</w:t>
      </w:r>
      <w:r>
        <w:rPr>
          <w:rFonts w:hint="eastAsia" w:ascii="仿宋" w:hAnsi="仿宋" w:eastAsia="仿宋"/>
          <w:b/>
          <w:bCs w:val="0"/>
          <w:szCs w:val="30"/>
          <w:highlight w:val="none"/>
          <w:lang w:eastAsia="zh-CN"/>
        </w:rPr>
        <w:t>、</w:t>
      </w:r>
      <w:r>
        <w:rPr>
          <w:rFonts w:hint="eastAsia" w:ascii="仿宋" w:hAnsi="仿宋" w:eastAsia="仿宋"/>
          <w:b/>
          <w:bCs w:val="0"/>
          <w:szCs w:val="30"/>
          <w:highlight w:val="none"/>
          <w:lang w:val="en-US" w:eastAsia="zh-CN"/>
        </w:rPr>
        <w:t>法规</w:t>
      </w:r>
      <w:r>
        <w:rPr>
          <w:rFonts w:hint="eastAsia" w:ascii="仿宋" w:hAnsi="仿宋" w:eastAsia="仿宋"/>
          <w:b/>
          <w:bCs w:val="0"/>
          <w:szCs w:val="30"/>
          <w:highlight w:val="none"/>
        </w:rPr>
        <w:t>的规定协助国家司法机关或其他有权机关对乙、丙方的大海借记卡账户进行查询、冻结和扣划。</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23"/>
        <w:textAlignment w:val="auto"/>
        <w:outlineLvl w:val="9"/>
        <w:rPr>
          <w:rFonts w:hint="eastAsia" w:ascii="仿宋" w:hAnsi="仿宋" w:eastAsia="仿宋"/>
          <w:b/>
          <w:bCs w:val="0"/>
          <w:szCs w:val="30"/>
          <w:highlight w:val="none"/>
        </w:rPr>
      </w:pPr>
      <w:r>
        <w:rPr>
          <w:rFonts w:hint="eastAsia" w:ascii="仿宋" w:hAnsi="仿宋" w:eastAsia="仿宋"/>
          <w:b/>
          <w:bCs w:val="0"/>
          <w:szCs w:val="30"/>
          <w:highlight w:val="none"/>
        </w:rPr>
        <w:t>（四）因不可抗力或供电、通讯等客观原因导致大海借记卡暂时无法使用的，甲方将视情况协助持卡人解决或提供必要的帮助，但不承担相关责任。对于在交易过程中因暂时的网络通讯故障或其他原因造成的错账现象，甲方将根据实际交易情况</w:t>
      </w:r>
      <w:r>
        <w:rPr>
          <w:rFonts w:hint="eastAsia" w:ascii="仿宋" w:hAnsi="仿宋" w:eastAsia="仿宋"/>
          <w:b/>
          <w:bCs w:val="0"/>
          <w:szCs w:val="30"/>
          <w:highlight w:val="none"/>
          <w:lang w:eastAsia="zh-CN"/>
        </w:rPr>
        <w:t>予以查询后</w:t>
      </w:r>
      <w:r>
        <w:rPr>
          <w:rFonts w:hint="eastAsia" w:ascii="仿宋" w:hAnsi="仿宋" w:eastAsia="仿宋"/>
          <w:b/>
          <w:bCs w:val="0"/>
          <w:szCs w:val="30"/>
          <w:highlight w:val="none"/>
        </w:rPr>
        <w:t>处理。</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23" w:firstLineChars="0"/>
        <w:textAlignment w:val="auto"/>
        <w:outlineLvl w:val="9"/>
        <w:rPr>
          <w:rFonts w:hint="eastAsia" w:ascii="仿宋" w:hAnsi="仿宋" w:eastAsia="仿宋"/>
          <w:bCs/>
          <w:szCs w:val="30"/>
          <w:highlight w:val="none"/>
          <w:lang w:eastAsia="zh-CN"/>
        </w:rPr>
      </w:pPr>
      <w:r>
        <w:rPr>
          <w:rFonts w:hint="eastAsia" w:ascii="仿宋" w:hAnsi="仿宋" w:eastAsia="仿宋"/>
          <w:bCs/>
          <w:szCs w:val="30"/>
          <w:highlight w:val="none"/>
          <w:lang w:eastAsia="zh-CN"/>
        </w:rPr>
        <w:t>（五）乙、丙方保证大海借记卡使用遵守《中华人民共和国反洗钱法》《中国人民银行关于加强开户管理及可疑交易报告后续控制措施的通知》《中国人民银行关于加强反洗钱客户身份识别有关工作的通知》等反洗钱有关规定，否则甲方有权对乙、丙方大海借记卡账户采取相对应措施，相应的法律责任由乙、丙方承担。</w:t>
      </w:r>
    </w:p>
    <w:p>
      <w:pPr>
        <w:keepNext w:val="0"/>
        <w:keepLines w:val="0"/>
        <w:pageBreakBefore w:val="0"/>
        <w:widowControl w:val="0"/>
        <w:numPr>
          <w:ilvl w:val="0"/>
          <w:numId w:val="1"/>
        </w:numPr>
        <w:kinsoku/>
        <w:wordWrap/>
        <w:overflowPunct/>
        <w:topLinePunct w:val="0"/>
        <w:autoSpaceDE/>
        <w:autoSpaceDN/>
        <w:bidi w:val="0"/>
        <w:adjustRightInd/>
        <w:snapToGrid w:val="0"/>
        <w:spacing w:before="0" w:beforeLines="0" w:after="0" w:afterLines="0" w:line="540" w:lineRule="exact"/>
        <w:ind w:left="0" w:leftChars="0" w:right="0" w:rightChars="0" w:firstLine="623" w:firstLineChars="0"/>
        <w:textAlignment w:val="auto"/>
        <w:outlineLvl w:val="9"/>
        <w:rPr>
          <w:rFonts w:hint="eastAsia" w:ascii="仿宋" w:hAnsi="仿宋" w:eastAsia="仿宋"/>
          <w:b/>
          <w:bCs w:val="0"/>
          <w:szCs w:val="30"/>
          <w:highlight w:val="none"/>
          <w:lang w:eastAsia="zh-CN"/>
        </w:rPr>
      </w:pPr>
      <w:r>
        <w:rPr>
          <w:rFonts w:hint="eastAsia" w:ascii="仿宋" w:hAnsi="仿宋" w:eastAsia="仿宋"/>
          <w:b/>
          <w:bCs w:val="0"/>
          <w:szCs w:val="30"/>
          <w:highlight w:val="none"/>
          <w:lang w:eastAsia="zh-CN"/>
        </w:rPr>
        <w:t>乙、丙方知悉根据相关法律法规规定，出租、出借、出售、购买大海借记卡将被有权机关给予警告并处罚款，构成犯罪的将被追究刑事责任；非法持有他人大海借记卡，冒用他人居民身份证或者使用骗领的居民身份证，购买、出售、使用伪造、变造居民身份证，构成犯罪的将被追究刑事责任。</w:t>
      </w:r>
    </w:p>
    <w:p>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40" w:lineRule="exact"/>
        <w:ind w:left="0" w:leftChars="0" w:right="0" w:rightChars="0" w:firstLine="643" w:firstLineChars="200"/>
        <w:textAlignment w:val="auto"/>
        <w:outlineLvl w:val="9"/>
        <w:rPr>
          <w:rFonts w:hint="eastAsia" w:ascii="仿宋" w:hAnsi="仿宋" w:eastAsia="仿宋"/>
          <w:b/>
          <w:bCs w:val="0"/>
          <w:szCs w:val="30"/>
          <w:highlight w:val="none"/>
          <w:lang w:eastAsia="zh-CN"/>
        </w:rPr>
      </w:pPr>
      <w:r>
        <w:rPr>
          <w:rFonts w:hint="eastAsia" w:ascii="仿宋" w:hAnsi="仿宋" w:eastAsia="仿宋"/>
          <w:b/>
          <w:bCs w:val="0"/>
          <w:szCs w:val="30"/>
          <w:highlight w:val="none"/>
          <w:lang w:eastAsia="zh-CN"/>
        </w:rPr>
        <w:t>乙、丙方充分了解并清楚知晓出租、出借、出售、购买银行账户的相关法律责任和惩戒措施，承诺依法依规开立和使用本人大海借记卡。</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七</w:t>
      </w:r>
      <w:r>
        <w:rPr>
          <w:rFonts w:hint="eastAsia" w:ascii="仿宋" w:hAnsi="仿宋" w:eastAsia="仿宋"/>
          <w:bCs/>
          <w:szCs w:val="30"/>
          <w:highlight w:val="none"/>
        </w:rPr>
        <w:t>）大海借记卡《个人金融业务申请表》、《海南省农村信用社大海借记卡章程》等均是本合约的组成部分，大海借记卡的收费项目、收费标准及收费方式等</w:t>
      </w:r>
      <w:r>
        <w:rPr>
          <w:rFonts w:hint="eastAsia" w:ascii="仿宋" w:hAnsi="仿宋" w:eastAsia="仿宋"/>
          <w:bCs/>
          <w:szCs w:val="30"/>
          <w:highlight w:val="none"/>
          <w:lang w:eastAsia="zh-CN"/>
        </w:rPr>
        <w:t>以海南省农村信用社网站公布或公告</w:t>
      </w:r>
      <w:r>
        <w:rPr>
          <w:rFonts w:hint="eastAsia" w:ascii="仿宋" w:hAnsi="仿宋" w:eastAsia="仿宋"/>
          <w:bCs/>
          <w:szCs w:val="30"/>
          <w:highlight w:val="none"/>
        </w:rPr>
        <w:t>为准。</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bCs/>
          <w:szCs w:val="30"/>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八</w:t>
      </w:r>
      <w:r>
        <w:rPr>
          <w:rFonts w:hint="eastAsia" w:ascii="仿宋" w:hAnsi="仿宋" w:eastAsia="仿宋"/>
          <w:bCs/>
          <w:szCs w:val="30"/>
          <w:highlight w:val="none"/>
        </w:rPr>
        <w:t>）未尽事宜除当事人另有约定外，均依据甲方业务规定以及金融业惯例办理。</w:t>
      </w:r>
    </w:p>
    <w:p>
      <w:pPr>
        <w:keepNext w:val="0"/>
        <w:keepLines w:val="0"/>
        <w:pageBreakBefore w:val="0"/>
        <w:widowControl w:val="0"/>
        <w:kinsoku/>
        <w:wordWrap/>
        <w:overflowPunct/>
        <w:topLinePunct w:val="0"/>
        <w:autoSpaceDE/>
        <w:autoSpaceDN/>
        <w:bidi w:val="0"/>
        <w:adjustRightInd/>
        <w:snapToGrid w:val="0"/>
        <w:spacing w:before="0" w:beforeLines="0" w:after="0" w:afterLines="0" w:line="540" w:lineRule="exact"/>
        <w:ind w:left="0" w:leftChars="0" w:right="0" w:rightChars="0" w:firstLine="640" w:firstLineChars="200"/>
        <w:textAlignment w:val="auto"/>
        <w:outlineLvl w:val="9"/>
        <w:rPr>
          <w:rFonts w:hint="eastAsia" w:ascii="仿宋" w:hAnsi="仿宋" w:eastAsia="仿宋"/>
          <w:szCs w:val="24"/>
          <w:highlight w:val="none"/>
        </w:rPr>
      </w:pPr>
      <w:r>
        <w:rPr>
          <w:rFonts w:hint="eastAsia" w:ascii="仿宋" w:hAnsi="仿宋" w:eastAsia="仿宋"/>
          <w:bCs/>
          <w:szCs w:val="30"/>
          <w:highlight w:val="none"/>
        </w:rPr>
        <w:t>（</w:t>
      </w:r>
      <w:r>
        <w:rPr>
          <w:rFonts w:hint="eastAsia" w:ascii="仿宋" w:hAnsi="仿宋" w:eastAsia="仿宋"/>
          <w:bCs/>
          <w:szCs w:val="30"/>
          <w:highlight w:val="none"/>
          <w:lang w:eastAsia="zh-CN"/>
        </w:rPr>
        <w:t>九</w:t>
      </w:r>
      <w:r>
        <w:rPr>
          <w:rFonts w:hint="eastAsia" w:ascii="仿宋" w:hAnsi="仿宋" w:eastAsia="仿宋"/>
          <w:bCs/>
          <w:szCs w:val="30"/>
          <w:highlight w:val="none"/>
        </w:rPr>
        <w:t>）本合约自乙、丙方在甲方打印的客户服务申请表上签名</w:t>
      </w:r>
      <w:r>
        <w:rPr>
          <w:rFonts w:hint="eastAsia" w:ascii="仿宋" w:hAnsi="仿宋" w:eastAsia="仿宋"/>
          <w:bCs/>
          <w:szCs w:val="30"/>
          <w:highlight w:val="none"/>
          <w:lang w:eastAsia="zh-CN"/>
        </w:rPr>
        <w:t>，</w:t>
      </w:r>
      <w:r>
        <w:rPr>
          <w:rFonts w:hint="eastAsia" w:ascii="仿宋" w:hAnsi="仿宋" w:eastAsia="仿宋"/>
          <w:bCs/>
          <w:szCs w:val="30"/>
          <w:highlight w:val="none"/>
        </w:rPr>
        <w:t>甲方加盖业务</w:t>
      </w:r>
      <w:r>
        <w:rPr>
          <w:rFonts w:hint="eastAsia" w:ascii="仿宋" w:hAnsi="仿宋" w:eastAsia="仿宋"/>
          <w:bCs/>
          <w:szCs w:val="30"/>
          <w:highlight w:val="none"/>
          <w:lang w:eastAsia="zh-CN"/>
        </w:rPr>
        <w:t>公</w:t>
      </w:r>
      <w:r>
        <w:rPr>
          <w:rFonts w:hint="eastAsia" w:ascii="仿宋" w:hAnsi="仿宋" w:eastAsia="仿宋"/>
          <w:bCs/>
          <w:szCs w:val="30"/>
          <w:highlight w:val="none"/>
        </w:rPr>
        <w:t>章后</w:t>
      </w:r>
      <w:r>
        <w:rPr>
          <w:rFonts w:hint="eastAsia" w:ascii="仿宋" w:hAnsi="仿宋" w:eastAsia="仿宋"/>
          <w:bCs/>
          <w:szCs w:val="30"/>
          <w:highlight w:val="none"/>
          <w:lang w:eastAsia="zh-CN"/>
        </w:rPr>
        <w:t>即</w:t>
      </w:r>
      <w:r>
        <w:rPr>
          <w:rFonts w:hint="eastAsia" w:ascii="仿宋" w:hAnsi="仿宋" w:eastAsia="仿宋"/>
          <w:bCs/>
          <w:szCs w:val="30"/>
          <w:highlight w:val="none"/>
        </w:rPr>
        <w:t>生效。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4DF43E"/>
    <w:multiLevelType w:val="singleLevel"/>
    <w:tmpl w:val="F24DF43E"/>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F2D1F"/>
    <w:rsid w:val="596F2D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oa heading"/>
    <w:basedOn w:val="1"/>
    <w:next w:val="1"/>
    <w:uiPriority w:val="0"/>
    <w:rPr>
      <w:rFonts w:hint="eastAsia" w:ascii="Arial" w:hAnsi="Arial" w:eastAsia="宋体" w:cs="Times New Roman"/>
      <w:sz w:val="24"/>
    </w:rPr>
  </w:style>
  <w:style w:type="paragraph" w:styleId="3">
    <w:name w:val="annotation text"/>
    <w:basedOn w:val="1"/>
    <w:uiPriority w:val="0"/>
    <w:pPr>
      <w:jc w:val="lef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2023-03-31T09:27:00Z</dcterms:created>
  <dc:creator>王娟</dc:creator>
  <cp:lastModifiedBy>王娟</cp:lastModifiedBy>
  <dcterms:modified xsi:type="dcterms:W3CDTF">2023-03-31T09:29:57Z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